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24B" w:rsidRPr="0038724B" w:rsidRDefault="0038724B" w:rsidP="0038724B">
      <w:pPr>
        <w:shd w:val="clear" w:color="auto" w:fill="FFFFFF"/>
        <w:jc w:val="center"/>
        <w:rPr>
          <w:b/>
          <w:bCs/>
          <w:iCs/>
          <w:sz w:val="32"/>
          <w:szCs w:val="20"/>
        </w:rPr>
      </w:pPr>
      <w:r w:rsidRPr="0038724B">
        <w:rPr>
          <w:b/>
          <w:bCs/>
          <w:iCs/>
          <w:sz w:val="32"/>
          <w:szCs w:val="20"/>
        </w:rPr>
        <w:t xml:space="preserve">Comparison of the effect of </w:t>
      </w:r>
      <w:r w:rsidR="00926397" w:rsidRPr="0038724B">
        <w:rPr>
          <w:b/>
          <w:bCs/>
          <w:iCs/>
          <w:sz w:val="32"/>
          <w:szCs w:val="20"/>
        </w:rPr>
        <w:t>Vitamin</w:t>
      </w:r>
      <w:r w:rsidR="00926397">
        <w:rPr>
          <w:b/>
          <w:bCs/>
          <w:iCs/>
          <w:sz w:val="32"/>
          <w:szCs w:val="20"/>
        </w:rPr>
        <w:t xml:space="preserve"> </w:t>
      </w:r>
      <w:r w:rsidR="00926397" w:rsidRPr="0038724B">
        <w:rPr>
          <w:b/>
          <w:bCs/>
          <w:iCs/>
          <w:sz w:val="32"/>
          <w:szCs w:val="20"/>
        </w:rPr>
        <w:t>B</w:t>
      </w:r>
      <w:r w:rsidR="00926397" w:rsidRPr="00926397">
        <w:rPr>
          <w:b/>
          <w:bCs/>
          <w:iCs/>
          <w:sz w:val="32"/>
          <w:szCs w:val="20"/>
          <w:vertAlign w:val="subscript"/>
        </w:rPr>
        <w:t>1</w:t>
      </w:r>
      <w:r w:rsidR="00926397" w:rsidRPr="0038724B">
        <w:rPr>
          <w:b/>
          <w:bCs/>
          <w:iCs/>
          <w:sz w:val="32"/>
          <w:szCs w:val="20"/>
        </w:rPr>
        <w:t xml:space="preserve"> </w:t>
      </w:r>
      <w:r w:rsidR="00926397">
        <w:rPr>
          <w:b/>
          <w:bCs/>
          <w:iCs/>
          <w:sz w:val="32"/>
          <w:szCs w:val="20"/>
        </w:rPr>
        <w:t>a</w:t>
      </w:r>
      <w:r w:rsidRPr="0038724B">
        <w:rPr>
          <w:b/>
          <w:bCs/>
          <w:iCs/>
          <w:sz w:val="32"/>
          <w:szCs w:val="20"/>
        </w:rPr>
        <w:t xml:space="preserve">nd Acupuncture on </w:t>
      </w:r>
      <w:r w:rsidR="00926397" w:rsidRPr="0038724B">
        <w:rPr>
          <w:b/>
          <w:bCs/>
          <w:iCs/>
          <w:sz w:val="32"/>
          <w:szCs w:val="20"/>
        </w:rPr>
        <w:t xml:space="preserve">Treatment </w:t>
      </w:r>
      <w:r w:rsidRPr="0038724B">
        <w:rPr>
          <w:b/>
          <w:bCs/>
          <w:iCs/>
          <w:sz w:val="32"/>
          <w:szCs w:val="20"/>
        </w:rPr>
        <w:t xml:space="preserve">of </w:t>
      </w:r>
      <w:r w:rsidR="00926397" w:rsidRPr="0038724B">
        <w:rPr>
          <w:b/>
          <w:bCs/>
          <w:iCs/>
          <w:sz w:val="32"/>
          <w:szCs w:val="20"/>
        </w:rPr>
        <w:t>Primary Dysmenorrhea</w:t>
      </w:r>
    </w:p>
    <w:p w:rsidR="0038724B" w:rsidRPr="0038724B" w:rsidRDefault="0038724B" w:rsidP="0038724B">
      <w:pPr>
        <w:pStyle w:val="SAP14-AffiliationLastline"/>
        <w:widowControl w:val="0"/>
        <w:spacing w:after="0" w:line="240" w:lineRule="auto"/>
        <w:rPr>
          <w:rFonts w:eastAsiaTheme="minorEastAsia"/>
          <w:sz w:val="12"/>
          <w:szCs w:val="20"/>
        </w:rPr>
      </w:pPr>
    </w:p>
    <w:p w:rsidR="0038724B" w:rsidRPr="0038724B" w:rsidRDefault="0038724B" w:rsidP="0038724B">
      <w:pPr>
        <w:pStyle w:val="SAP14-AffiliationLastline"/>
        <w:widowControl w:val="0"/>
        <w:spacing w:after="0" w:line="240" w:lineRule="auto"/>
        <w:rPr>
          <w:b/>
          <w:sz w:val="20"/>
          <w:szCs w:val="20"/>
          <w:vertAlign w:val="superscript"/>
        </w:rPr>
      </w:pPr>
      <w:r w:rsidRPr="0038724B">
        <w:rPr>
          <w:b/>
          <w:sz w:val="20"/>
          <w:szCs w:val="20"/>
        </w:rPr>
        <w:t>Tofighi Niaki M.</w:t>
      </w:r>
      <w:r w:rsidRPr="0038724B">
        <w:rPr>
          <w:b/>
          <w:sz w:val="20"/>
          <w:szCs w:val="20"/>
          <w:vertAlign w:val="superscript"/>
        </w:rPr>
        <w:t>1</w:t>
      </w:r>
      <w:r w:rsidRPr="0038724B">
        <w:rPr>
          <w:b/>
          <w:sz w:val="20"/>
          <w:szCs w:val="20"/>
        </w:rPr>
        <w:t>,</w:t>
      </w:r>
      <w:r w:rsidRPr="0038724B">
        <w:rPr>
          <w:b/>
          <w:i/>
          <w:iCs/>
          <w:color w:val="000000"/>
          <w:sz w:val="20"/>
          <w:szCs w:val="20"/>
        </w:rPr>
        <w:t> </w:t>
      </w:r>
      <w:r w:rsidRPr="0038724B">
        <w:rPr>
          <w:b/>
          <w:sz w:val="20"/>
          <w:szCs w:val="20"/>
        </w:rPr>
        <w:t xml:space="preserve">Zafari M. </w:t>
      </w:r>
      <w:r w:rsidRPr="0038724B">
        <w:rPr>
          <w:b/>
          <w:sz w:val="20"/>
          <w:szCs w:val="20"/>
          <w:vertAlign w:val="superscript"/>
        </w:rPr>
        <w:t>2</w:t>
      </w:r>
      <w:r w:rsidRPr="0038724B">
        <w:rPr>
          <w:b/>
          <w:sz w:val="20"/>
          <w:szCs w:val="20"/>
        </w:rPr>
        <w:t>*</w:t>
      </w:r>
      <w:r w:rsidR="00C67374">
        <w:rPr>
          <w:b/>
          <w:sz w:val="20"/>
          <w:szCs w:val="20"/>
        </w:rPr>
        <w:t xml:space="preserve"> and</w:t>
      </w:r>
      <w:r w:rsidRPr="0038724B">
        <w:rPr>
          <w:b/>
          <w:sz w:val="20"/>
          <w:szCs w:val="20"/>
        </w:rPr>
        <w:t xml:space="preserve"> Aghamohammady A.</w:t>
      </w:r>
      <w:r w:rsidRPr="0038724B">
        <w:rPr>
          <w:b/>
          <w:sz w:val="20"/>
          <w:szCs w:val="20"/>
          <w:vertAlign w:val="superscript"/>
        </w:rPr>
        <w:t>3</w:t>
      </w:r>
    </w:p>
    <w:p w:rsidR="0038724B" w:rsidRPr="0038724B" w:rsidRDefault="0038724B" w:rsidP="0038724B">
      <w:pPr>
        <w:pStyle w:val="SAP14-AffiliationLastline"/>
        <w:widowControl w:val="0"/>
        <w:spacing w:after="0" w:line="240" w:lineRule="auto"/>
        <w:rPr>
          <w:szCs w:val="20"/>
        </w:rPr>
      </w:pPr>
      <w:r w:rsidRPr="0038724B">
        <w:rPr>
          <w:szCs w:val="20"/>
        </w:rPr>
        <w:t xml:space="preserve"> Midwifery Department</w:t>
      </w:r>
      <w:r>
        <w:rPr>
          <w:szCs w:val="20"/>
        </w:rPr>
        <w:t>,</w:t>
      </w:r>
      <w:r w:rsidRPr="0038724B">
        <w:rPr>
          <w:szCs w:val="20"/>
        </w:rPr>
        <w:t xml:space="preserve"> Islamic Azad university Sari Branch</w:t>
      </w:r>
      <w:r>
        <w:rPr>
          <w:szCs w:val="20"/>
        </w:rPr>
        <w:t>,</w:t>
      </w:r>
      <w:r w:rsidRPr="0038724B">
        <w:rPr>
          <w:szCs w:val="20"/>
        </w:rPr>
        <w:t xml:space="preserve"> Sari IRAN</w:t>
      </w:r>
    </w:p>
    <w:p w:rsidR="007E7917" w:rsidRPr="00E64875" w:rsidRDefault="007E7917" w:rsidP="002E514E">
      <w:pPr>
        <w:jc w:val="center"/>
        <w:rPr>
          <w:sz w:val="10"/>
        </w:rPr>
      </w:pPr>
    </w:p>
    <w:p w:rsidR="0012594F" w:rsidRPr="00546941" w:rsidRDefault="0012594F" w:rsidP="0012594F">
      <w:pPr>
        <w:pStyle w:val="NoSpacing"/>
        <w:jc w:val="center"/>
        <w:rPr>
          <w:rFonts w:ascii="Times New Roman" w:hAnsi="Times New Roman"/>
          <w:b/>
          <w:sz w:val="20"/>
          <w:szCs w:val="20"/>
          <w:lang w:val="it-IT"/>
        </w:rPr>
      </w:pPr>
      <w:r w:rsidRPr="00546941">
        <w:rPr>
          <w:rFonts w:ascii="Times New Roman" w:hAnsi="Times New Roman"/>
          <w:b/>
          <w:sz w:val="20"/>
          <w:szCs w:val="20"/>
          <w:lang w:val="it-IT"/>
        </w:rPr>
        <w:t xml:space="preserve">Available online at: </w:t>
      </w:r>
      <w:hyperlink r:id="rId8" w:history="1">
        <w:r w:rsidRPr="00546941">
          <w:rPr>
            <w:rStyle w:val="Hyperlink"/>
            <w:rFonts w:ascii="Times New Roman" w:hAnsi="Times New Roman"/>
            <w:b/>
            <w:sz w:val="20"/>
            <w:szCs w:val="20"/>
            <w:lang w:val="it-IT"/>
          </w:rPr>
          <w:t>www.isca.in</w:t>
        </w:r>
      </w:hyperlink>
    </w:p>
    <w:p w:rsidR="0012594F" w:rsidRPr="007E7917" w:rsidRDefault="00161445" w:rsidP="0012594F">
      <w:pPr>
        <w:pStyle w:val="NoSpacing"/>
        <w:jc w:val="center"/>
        <w:rPr>
          <w:sz w:val="18"/>
          <w:szCs w:val="20"/>
        </w:rPr>
      </w:pPr>
      <w:r w:rsidRPr="007E7917">
        <w:rPr>
          <w:rFonts w:ascii="Times New Roman" w:hAnsi="Times New Roman"/>
          <w:sz w:val="18"/>
          <w:szCs w:val="20"/>
          <w:lang w:val="it-IT"/>
        </w:rPr>
        <w:t>(Received</w:t>
      </w:r>
      <w:r w:rsidR="006D22F0" w:rsidRPr="007E7917">
        <w:rPr>
          <w:rFonts w:ascii="Times New Roman" w:hAnsi="Times New Roman"/>
          <w:sz w:val="18"/>
          <w:szCs w:val="20"/>
          <w:lang w:val="it-IT"/>
        </w:rPr>
        <w:t xml:space="preserve"> </w:t>
      </w:r>
      <w:r w:rsidR="00CF3B97">
        <w:rPr>
          <w:rFonts w:ascii="Times New Roman" w:hAnsi="Times New Roman"/>
          <w:sz w:val="18"/>
          <w:szCs w:val="20"/>
          <w:lang w:val="it-IT"/>
        </w:rPr>
        <w:t>2</w:t>
      </w:r>
      <w:r w:rsidR="00D32F1D">
        <w:rPr>
          <w:rFonts w:ascii="Times New Roman" w:hAnsi="Times New Roman"/>
          <w:sz w:val="18"/>
          <w:szCs w:val="20"/>
          <w:lang w:val="it-IT"/>
        </w:rPr>
        <w:t>5</w:t>
      </w:r>
      <w:r w:rsidR="00CF3B97" w:rsidRPr="00CF3B97">
        <w:rPr>
          <w:rFonts w:ascii="Times New Roman" w:hAnsi="Times New Roman"/>
          <w:sz w:val="18"/>
          <w:szCs w:val="20"/>
          <w:vertAlign w:val="superscript"/>
          <w:lang w:val="it-IT"/>
        </w:rPr>
        <w:t>th</w:t>
      </w:r>
      <w:r w:rsidR="00CF3B97">
        <w:rPr>
          <w:rFonts w:ascii="Times New Roman" w:hAnsi="Times New Roman"/>
          <w:sz w:val="18"/>
          <w:szCs w:val="20"/>
          <w:lang w:val="it-IT"/>
        </w:rPr>
        <w:t xml:space="preserve"> </w:t>
      </w:r>
      <w:r w:rsidR="00D32F1D">
        <w:rPr>
          <w:rFonts w:ascii="Times New Roman" w:hAnsi="Times New Roman"/>
          <w:sz w:val="18"/>
          <w:szCs w:val="20"/>
          <w:lang w:val="it-IT"/>
        </w:rPr>
        <w:t>April</w:t>
      </w:r>
      <w:r w:rsidR="00CF3B97">
        <w:rPr>
          <w:rFonts w:ascii="Times New Roman" w:hAnsi="Times New Roman"/>
          <w:sz w:val="18"/>
          <w:szCs w:val="20"/>
          <w:lang w:val="it-IT"/>
        </w:rPr>
        <w:t xml:space="preserve"> </w:t>
      </w:r>
      <w:r w:rsidR="00FA6CF9">
        <w:rPr>
          <w:rFonts w:ascii="Times New Roman" w:hAnsi="Times New Roman"/>
          <w:sz w:val="18"/>
          <w:szCs w:val="20"/>
          <w:lang w:val="it-IT"/>
        </w:rPr>
        <w:t>201</w:t>
      </w:r>
      <w:r w:rsidR="00BE57F5">
        <w:rPr>
          <w:rFonts w:ascii="Times New Roman" w:hAnsi="Times New Roman"/>
          <w:sz w:val="18"/>
          <w:szCs w:val="20"/>
          <w:lang w:val="it-IT"/>
        </w:rPr>
        <w:t>2</w:t>
      </w:r>
      <w:r w:rsidRPr="007E7917">
        <w:rPr>
          <w:rFonts w:ascii="Times New Roman" w:hAnsi="Times New Roman"/>
          <w:sz w:val="18"/>
          <w:szCs w:val="20"/>
          <w:lang w:val="it-IT"/>
        </w:rPr>
        <w:t>, revised</w:t>
      </w:r>
      <w:r w:rsidR="00DE492D">
        <w:rPr>
          <w:rFonts w:ascii="Times New Roman" w:hAnsi="Times New Roman"/>
          <w:sz w:val="18"/>
          <w:szCs w:val="20"/>
          <w:lang w:val="it-IT"/>
        </w:rPr>
        <w:t xml:space="preserve"> </w:t>
      </w:r>
      <w:r w:rsidR="00D32F1D">
        <w:rPr>
          <w:rFonts w:ascii="Times New Roman" w:hAnsi="Times New Roman"/>
          <w:sz w:val="18"/>
          <w:szCs w:val="20"/>
          <w:lang w:val="it-IT"/>
        </w:rPr>
        <w:t>27</w:t>
      </w:r>
      <w:r w:rsidR="00DE492D" w:rsidRPr="00DE492D">
        <w:rPr>
          <w:rFonts w:ascii="Times New Roman" w:hAnsi="Times New Roman"/>
          <w:sz w:val="18"/>
          <w:szCs w:val="20"/>
          <w:vertAlign w:val="superscript"/>
          <w:lang w:val="it-IT"/>
        </w:rPr>
        <w:t>th</w:t>
      </w:r>
      <w:r w:rsidR="00DE492D">
        <w:rPr>
          <w:rFonts w:ascii="Times New Roman" w:hAnsi="Times New Roman"/>
          <w:sz w:val="18"/>
          <w:szCs w:val="20"/>
          <w:lang w:val="it-IT"/>
        </w:rPr>
        <w:t xml:space="preserve"> April</w:t>
      </w:r>
      <w:r w:rsidR="00CF3B97">
        <w:rPr>
          <w:rFonts w:ascii="Times New Roman" w:hAnsi="Times New Roman"/>
          <w:sz w:val="18"/>
          <w:szCs w:val="20"/>
          <w:lang w:val="it-IT"/>
        </w:rPr>
        <w:t xml:space="preserve"> </w:t>
      </w:r>
      <w:r w:rsidR="00FA6CF9">
        <w:rPr>
          <w:rFonts w:ascii="Times New Roman" w:hAnsi="Times New Roman"/>
          <w:sz w:val="18"/>
          <w:szCs w:val="20"/>
          <w:lang w:val="it-IT"/>
        </w:rPr>
        <w:t>201</w:t>
      </w:r>
      <w:r w:rsidR="00BE57F5">
        <w:rPr>
          <w:rFonts w:ascii="Times New Roman" w:hAnsi="Times New Roman"/>
          <w:sz w:val="18"/>
          <w:szCs w:val="20"/>
          <w:lang w:val="it-IT"/>
        </w:rPr>
        <w:t>2</w:t>
      </w:r>
      <w:r w:rsidRPr="007E7917">
        <w:rPr>
          <w:rFonts w:ascii="Times New Roman" w:hAnsi="Times New Roman"/>
          <w:sz w:val="18"/>
          <w:szCs w:val="20"/>
          <w:lang w:val="it-IT"/>
        </w:rPr>
        <w:t>, accepted</w:t>
      </w:r>
      <w:r w:rsidR="00D32F1D">
        <w:rPr>
          <w:rFonts w:ascii="Times New Roman" w:hAnsi="Times New Roman"/>
          <w:sz w:val="18"/>
          <w:szCs w:val="20"/>
          <w:lang w:val="it-IT"/>
        </w:rPr>
        <w:t>, 2</w:t>
      </w:r>
      <w:r w:rsidR="00D32F1D" w:rsidRPr="00D32F1D">
        <w:rPr>
          <w:rFonts w:ascii="Times New Roman" w:hAnsi="Times New Roman"/>
          <w:sz w:val="18"/>
          <w:szCs w:val="20"/>
          <w:vertAlign w:val="superscript"/>
          <w:lang w:val="it-IT"/>
        </w:rPr>
        <w:t>nd</w:t>
      </w:r>
      <w:r w:rsidR="00D32F1D">
        <w:rPr>
          <w:rFonts w:ascii="Times New Roman" w:hAnsi="Times New Roman"/>
          <w:sz w:val="18"/>
          <w:szCs w:val="20"/>
          <w:lang w:val="it-IT"/>
        </w:rPr>
        <w:t xml:space="preserve"> May</w:t>
      </w:r>
      <w:r w:rsidR="0094376A">
        <w:rPr>
          <w:rFonts w:ascii="Times New Roman" w:hAnsi="Times New Roman"/>
          <w:sz w:val="18"/>
          <w:szCs w:val="20"/>
          <w:lang w:val="it-IT"/>
        </w:rPr>
        <w:t xml:space="preserve"> </w:t>
      </w:r>
      <w:r w:rsidR="00FA6CF9">
        <w:rPr>
          <w:rFonts w:ascii="Times New Roman" w:hAnsi="Times New Roman"/>
          <w:sz w:val="18"/>
          <w:szCs w:val="20"/>
          <w:lang w:val="it-IT"/>
        </w:rPr>
        <w:t>201</w:t>
      </w:r>
      <w:r w:rsidR="00BE57F5">
        <w:rPr>
          <w:rFonts w:ascii="Times New Roman" w:hAnsi="Times New Roman"/>
          <w:sz w:val="18"/>
          <w:szCs w:val="20"/>
          <w:lang w:val="it-IT"/>
        </w:rPr>
        <w:t>2</w:t>
      </w:r>
      <w:r w:rsidRPr="007E7917">
        <w:rPr>
          <w:rFonts w:ascii="Times New Roman" w:hAnsi="Times New Roman"/>
          <w:sz w:val="18"/>
          <w:szCs w:val="20"/>
          <w:lang w:val="it-IT"/>
        </w:rPr>
        <w:t>)</w:t>
      </w:r>
    </w:p>
    <w:p w:rsidR="0012594F" w:rsidRPr="009E2912" w:rsidRDefault="0012594F" w:rsidP="00CB33A7">
      <w:pPr>
        <w:jc w:val="both"/>
        <w:rPr>
          <w:b/>
          <w:sz w:val="2"/>
          <w:szCs w:val="20"/>
        </w:rPr>
      </w:pPr>
    </w:p>
    <w:p w:rsidR="0012594F" w:rsidRPr="00BE4731" w:rsidRDefault="005F3814" w:rsidP="00CF3B97">
      <w:pPr>
        <w:spacing w:after="120"/>
        <w:ind w:left="288" w:right="-48"/>
        <w:jc w:val="both"/>
        <w:rPr>
          <w:b/>
          <w:szCs w:val="20"/>
        </w:rPr>
      </w:pPr>
      <w:r w:rsidRPr="005F3814">
        <w:rPr>
          <w:b/>
          <w:noProof/>
          <w:sz w:val="2"/>
          <w:szCs w:val="20"/>
        </w:rPr>
        <w:pict>
          <v:shapetype id="_x0000_t32" coordsize="21600,21600" o:spt="32" o:oned="t" path="m,l21600,21600e" filled="f">
            <v:path arrowok="t" fillok="f" o:connecttype="none"/>
            <o:lock v:ext="edit" shapetype="t"/>
          </v:shapetype>
          <v:shape id="_x0000_s1030" type="#_x0000_t32" style="position:absolute;left:0;text-align:left;margin-left:-3.8pt;margin-top:.05pt;width:541.55pt;height:0;z-index:251660288" o:connectortype="straight"/>
        </w:pict>
      </w:r>
      <w:r w:rsidR="0012594F" w:rsidRPr="00BE4731">
        <w:rPr>
          <w:b/>
          <w:szCs w:val="20"/>
        </w:rPr>
        <w:t>Abstract</w:t>
      </w:r>
    </w:p>
    <w:p w:rsidR="008B40DE" w:rsidRPr="008B40DE" w:rsidRDefault="008B40DE" w:rsidP="008B40DE">
      <w:pPr>
        <w:shd w:val="clear" w:color="auto" w:fill="FFFFFF"/>
        <w:ind w:left="284" w:right="236"/>
        <w:jc w:val="both"/>
        <w:rPr>
          <w:i/>
          <w:color w:val="000000"/>
          <w:sz w:val="20"/>
          <w:szCs w:val="20"/>
        </w:rPr>
      </w:pPr>
      <w:r w:rsidRPr="008B40DE">
        <w:rPr>
          <w:i/>
          <w:iCs/>
          <w:color w:val="000000"/>
          <w:sz w:val="20"/>
          <w:szCs w:val="20"/>
        </w:rPr>
        <w:t>Dysmenorrhea</w:t>
      </w:r>
      <w:r w:rsidRPr="008B40DE">
        <w:rPr>
          <w:i/>
          <w:color w:val="000000"/>
          <w:sz w:val="20"/>
          <w:szCs w:val="20"/>
        </w:rPr>
        <w:t xml:space="preserve"> is a common gynecological</w:t>
      </w:r>
      <w:r w:rsidRPr="008B40DE">
        <w:rPr>
          <w:b/>
          <w:bCs/>
          <w:i/>
          <w:color w:val="000000"/>
          <w:sz w:val="20"/>
          <w:szCs w:val="20"/>
        </w:rPr>
        <w:t xml:space="preserve"> </w:t>
      </w:r>
      <w:r w:rsidRPr="008B40DE">
        <w:rPr>
          <w:i/>
          <w:color w:val="000000"/>
          <w:sz w:val="20"/>
          <w:szCs w:val="20"/>
        </w:rPr>
        <w:t xml:space="preserve">disorder as the most common pelvis cyclic pain through that more than half of the women in the age would experience it. It is divided in to two groups of </w:t>
      </w:r>
      <w:r w:rsidR="001A57E8">
        <w:rPr>
          <w:i/>
          <w:color w:val="000000"/>
          <w:sz w:val="20"/>
          <w:szCs w:val="20"/>
        </w:rPr>
        <w:t>p</w:t>
      </w:r>
      <w:r w:rsidRPr="008B40DE">
        <w:rPr>
          <w:i/>
          <w:color w:val="000000"/>
          <w:sz w:val="20"/>
          <w:szCs w:val="20"/>
        </w:rPr>
        <w:t xml:space="preserve">rimary and </w:t>
      </w:r>
      <w:r w:rsidR="001A57E8">
        <w:rPr>
          <w:i/>
          <w:color w:val="000000"/>
          <w:sz w:val="20"/>
          <w:szCs w:val="20"/>
        </w:rPr>
        <w:t>s</w:t>
      </w:r>
      <w:r w:rsidRPr="008B40DE">
        <w:rPr>
          <w:i/>
          <w:color w:val="000000"/>
          <w:sz w:val="20"/>
          <w:szCs w:val="20"/>
        </w:rPr>
        <w:t>econdary. The aim of this study is to compare the</w:t>
      </w:r>
      <w:r w:rsidRPr="008B40DE">
        <w:rPr>
          <w:i/>
          <w:iCs/>
          <w:color w:val="000000"/>
          <w:sz w:val="20"/>
          <w:szCs w:val="20"/>
        </w:rPr>
        <w:t xml:space="preserve"> </w:t>
      </w:r>
      <w:r w:rsidR="001A57E8">
        <w:rPr>
          <w:i/>
          <w:iCs/>
          <w:color w:val="000000"/>
          <w:sz w:val="20"/>
          <w:szCs w:val="20"/>
        </w:rPr>
        <w:t>a</w:t>
      </w:r>
      <w:r w:rsidRPr="008B40DE">
        <w:rPr>
          <w:i/>
          <w:sz w:val="20"/>
          <w:szCs w:val="20"/>
        </w:rPr>
        <w:t>cupuncture</w:t>
      </w:r>
      <w:r w:rsidRPr="008B40DE">
        <w:rPr>
          <w:i/>
          <w:iCs/>
          <w:color w:val="000000"/>
          <w:sz w:val="20"/>
          <w:szCs w:val="20"/>
        </w:rPr>
        <w:t xml:space="preserve"> </w:t>
      </w:r>
      <w:r w:rsidRPr="008B40DE">
        <w:rPr>
          <w:i/>
          <w:color w:val="000000"/>
          <w:sz w:val="20"/>
          <w:szCs w:val="20"/>
        </w:rPr>
        <w:t>effect, vitamin</w:t>
      </w:r>
      <w:r w:rsidR="001A57E8">
        <w:rPr>
          <w:i/>
          <w:color w:val="000000"/>
          <w:sz w:val="20"/>
          <w:szCs w:val="20"/>
        </w:rPr>
        <w:t xml:space="preserve"> </w:t>
      </w:r>
      <w:r w:rsidRPr="008B40DE">
        <w:rPr>
          <w:i/>
          <w:color w:val="000000"/>
          <w:sz w:val="20"/>
          <w:szCs w:val="20"/>
        </w:rPr>
        <w:t>B</w:t>
      </w:r>
      <w:r w:rsidRPr="001A57E8">
        <w:rPr>
          <w:i/>
          <w:color w:val="000000"/>
          <w:sz w:val="20"/>
          <w:szCs w:val="20"/>
          <w:vertAlign w:val="subscript"/>
        </w:rPr>
        <w:t>1</w:t>
      </w:r>
      <w:r w:rsidRPr="008B40DE">
        <w:rPr>
          <w:i/>
          <w:color w:val="000000"/>
          <w:sz w:val="20"/>
          <w:szCs w:val="20"/>
        </w:rPr>
        <w:t xml:space="preserve"> and Ibuprofen on pain treatment of Primary dysmenorrhea. This study is a kind of clinical trial study which students have done is 2010 on the students of Islamic Azad University</w:t>
      </w:r>
      <w:r>
        <w:rPr>
          <w:i/>
          <w:color w:val="000000"/>
          <w:sz w:val="20"/>
          <w:szCs w:val="20"/>
        </w:rPr>
        <w:t xml:space="preserve"> </w:t>
      </w:r>
      <w:r w:rsidRPr="008B40DE">
        <w:rPr>
          <w:i/>
          <w:color w:val="000000"/>
          <w:sz w:val="20"/>
          <w:szCs w:val="20"/>
        </w:rPr>
        <w:t xml:space="preserve">Sari Branch. The provided definite multi-dimensional speech system of collecting data using Spss version software, Fisher's tests k, Duncan's test and variation analysis. The results showed that there was </w:t>
      </w:r>
      <w:r w:rsidR="001A57E8">
        <w:rPr>
          <w:i/>
          <w:color w:val="000000"/>
          <w:sz w:val="20"/>
          <w:szCs w:val="20"/>
        </w:rPr>
        <w:t>s</w:t>
      </w:r>
      <w:r w:rsidRPr="008B40DE">
        <w:rPr>
          <w:i/>
          <w:color w:val="000000"/>
          <w:sz w:val="20"/>
          <w:szCs w:val="20"/>
        </w:rPr>
        <w:t xml:space="preserve">ignificant difference related to pain tension before and after treatment (P=0/000). There is also equal need for extra pain reliever only in </w:t>
      </w:r>
      <w:r w:rsidR="001A57E8">
        <w:rPr>
          <w:i/>
          <w:color w:val="000000"/>
          <w:sz w:val="20"/>
          <w:szCs w:val="20"/>
        </w:rPr>
        <w:t>i</w:t>
      </w:r>
      <w:r w:rsidRPr="008B40DE">
        <w:rPr>
          <w:i/>
          <w:color w:val="000000"/>
          <w:sz w:val="20"/>
          <w:szCs w:val="20"/>
        </w:rPr>
        <w:t>buprofen and vitamin B group (P=0/000).</w:t>
      </w:r>
      <w:r w:rsidRPr="008B40DE">
        <w:rPr>
          <w:b/>
          <w:bCs/>
          <w:i/>
          <w:color w:val="000000"/>
          <w:sz w:val="20"/>
          <w:szCs w:val="20"/>
        </w:rPr>
        <w:t xml:space="preserve"> </w:t>
      </w:r>
      <w:r w:rsidRPr="008B40DE">
        <w:rPr>
          <w:i/>
          <w:color w:val="000000"/>
          <w:sz w:val="20"/>
          <w:szCs w:val="20"/>
        </w:rPr>
        <w:t xml:space="preserve">Vitamin B is a medicine with similar effect to </w:t>
      </w:r>
      <w:r w:rsidR="001A57E8">
        <w:rPr>
          <w:i/>
          <w:color w:val="000000"/>
          <w:sz w:val="20"/>
          <w:szCs w:val="20"/>
        </w:rPr>
        <w:t>i</w:t>
      </w:r>
      <w:r w:rsidRPr="008B40DE">
        <w:rPr>
          <w:i/>
          <w:color w:val="000000"/>
          <w:sz w:val="20"/>
          <w:szCs w:val="20"/>
        </w:rPr>
        <w:t xml:space="preserve">buprofen with much less complication and more acceptability and the </w:t>
      </w:r>
      <w:r w:rsidR="001A57E8">
        <w:rPr>
          <w:i/>
          <w:color w:val="000000"/>
          <w:sz w:val="20"/>
          <w:szCs w:val="20"/>
        </w:rPr>
        <w:t>a</w:t>
      </w:r>
      <w:r w:rsidRPr="008B40DE">
        <w:rPr>
          <w:i/>
          <w:color w:val="000000"/>
          <w:sz w:val="20"/>
          <w:szCs w:val="20"/>
        </w:rPr>
        <w:t>cupuncture has less acceptability and efficiency comparing with these two.</w:t>
      </w:r>
    </w:p>
    <w:p w:rsidR="008B40DE" w:rsidRDefault="008B40DE" w:rsidP="008B40DE">
      <w:pPr>
        <w:shd w:val="clear" w:color="auto" w:fill="FFFFFF"/>
        <w:ind w:left="284" w:right="236"/>
        <w:jc w:val="both"/>
        <w:rPr>
          <w:b/>
          <w:bCs/>
          <w:color w:val="000000"/>
          <w:sz w:val="20"/>
          <w:szCs w:val="20"/>
        </w:rPr>
      </w:pPr>
    </w:p>
    <w:p w:rsidR="008B40DE" w:rsidRPr="001A4280" w:rsidRDefault="008B40DE" w:rsidP="008B40DE">
      <w:pPr>
        <w:shd w:val="clear" w:color="auto" w:fill="FFFFFF"/>
        <w:ind w:left="284" w:right="236"/>
        <w:jc w:val="both"/>
        <w:rPr>
          <w:color w:val="000000"/>
          <w:sz w:val="20"/>
          <w:szCs w:val="20"/>
        </w:rPr>
      </w:pPr>
      <w:r w:rsidRPr="001A4280">
        <w:rPr>
          <w:b/>
          <w:bCs/>
          <w:color w:val="000000"/>
          <w:sz w:val="20"/>
          <w:szCs w:val="20"/>
        </w:rPr>
        <w:t xml:space="preserve">Keywords: </w:t>
      </w:r>
      <w:r w:rsidRPr="001A4280">
        <w:rPr>
          <w:color w:val="000000"/>
          <w:sz w:val="20"/>
          <w:szCs w:val="20"/>
        </w:rPr>
        <w:t xml:space="preserve">Primary dysmenorrhea, </w:t>
      </w:r>
      <w:r w:rsidR="001A57E8">
        <w:rPr>
          <w:color w:val="000000"/>
          <w:sz w:val="20"/>
          <w:szCs w:val="20"/>
        </w:rPr>
        <w:t>i</w:t>
      </w:r>
      <w:r w:rsidRPr="001A4280">
        <w:rPr>
          <w:color w:val="000000"/>
          <w:sz w:val="20"/>
          <w:szCs w:val="20"/>
        </w:rPr>
        <w:t>buprofen, vitamin B</w:t>
      </w:r>
      <w:r w:rsidRPr="001A4280">
        <w:rPr>
          <w:color w:val="000000"/>
          <w:sz w:val="20"/>
          <w:szCs w:val="20"/>
          <w:vertAlign w:val="subscript"/>
        </w:rPr>
        <w:t>1</w:t>
      </w:r>
      <w:r w:rsidRPr="001A4280">
        <w:rPr>
          <w:color w:val="000000"/>
          <w:sz w:val="20"/>
          <w:szCs w:val="20"/>
        </w:rPr>
        <w:t xml:space="preserve"> , </w:t>
      </w:r>
      <w:r w:rsidR="001A57E8">
        <w:rPr>
          <w:color w:val="000000"/>
          <w:sz w:val="20"/>
          <w:szCs w:val="20"/>
        </w:rPr>
        <w:t>a</w:t>
      </w:r>
      <w:r w:rsidRPr="001A4280">
        <w:rPr>
          <w:color w:val="000000"/>
          <w:sz w:val="20"/>
          <w:szCs w:val="20"/>
        </w:rPr>
        <w:t>cupuncture, pain tension.</w:t>
      </w:r>
    </w:p>
    <w:p w:rsidR="005E355E" w:rsidRPr="009E2912" w:rsidRDefault="005F3814" w:rsidP="009E2912">
      <w:pPr>
        <w:jc w:val="both"/>
        <w:rPr>
          <w:b/>
          <w:sz w:val="12"/>
          <w:szCs w:val="20"/>
        </w:rPr>
      </w:pPr>
      <w:r w:rsidRPr="005F3814">
        <w:rPr>
          <w:b/>
          <w:noProof/>
          <w:sz w:val="10"/>
          <w:szCs w:val="20"/>
        </w:rPr>
        <w:pict>
          <v:shape id="_x0000_s1087" type="#_x0000_t32" style="position:absolute;left:0;text-align:left;margin-left:-7.05pt;margin-top:3.95pt;width:541.55pt;height:0;z-index:251667456" o:connectortype="straight"/>
        </w:pict>
      </w:r>
    </w:p>
    <w:p w:rsidR="00EB6E60" w:rsidRPr="009E2912" w:rsidRDefault="00EB6E60" w:rsidP="00EB6E60">
      <w:pPr>
        <w:spacing w:after="120"/>
        <w:jc w:val="both"/>
        <w:rPr>
          <w:b/>
          <w:sz w:val="18"/>
          <w:szCs w:val="20"/>
        </w:rPr>
        <w:sectPr w:rsidR="00EB6E60" w:rsidRPr="009E2912" w:rsidSect="003E4964">
          <w:headerReference w:type="default" r:id="rId9"/>
          <w:footerReference w:type="default" r:id="rId10"/>
          <w:headerReference w:type="first" r:id="rId11"/>
          <w:footerReference w:type="first" r:id="rId12"/>
          <w:type w:val="continuous"/>
          <w:pgSz w:w="12240" w:h="15840" w:code="1"/>
          <w:pgMar w:top="1880" w:right="749" w:bottom="1440" w:left="907" w:header="1260" w:footer="860" w:gutter="0"/>
          <w:pgNumType w:start="62"/>
          <w:cols w:space="720"/>
          <w:titlePg/>
          <w:docGrid w:linePitch="360"/>
        </w:sectPr>
      </w:pPr>
    </w:p>
    <w:p w:rsidR="00CF3B97" w:rsidRPr="00816D70" w:rsidRDefault="00CF3B97" w:rsidP="00913577">
      <w:pPr>
        <w:spacing w:line="360" w:lineRule="auto"/>
        <w:jc w:val="both"/>
        <w:rPr>
          <w:b/>
          <w:bCs/>
          <w:color w:val="000000" w:themeColor="text1"/>
          <w:szCs w:val="20"/>
        </w:rPr>
      </w:pPr>
      <w:r w:rsidRPr="00816D70">
        <w:rPr>
          <w:b/>
          <w:bCs/>
          <w:color w:val="000000" w:themeColor="text1"/>
          <w:szCs w:val="20"/>
        </w:rPr>
        <w:lastRenderedPageBreak/>
        <w:t>Introduction</w:t>
      </w:r>
    </w:p>
    <w:p w:rsidR="009E25BE" w:rsidRPr="001A4280" w:rsidRDefault="009E25BE" w:rsidP="00913577">
      <w:pPr>
        <w:shd w:val="clear" w:color="auto" w:fill="FFFFFF"/>
        <w:jc w:val="both"/>
        <w:rPr>
          <w:color w:val="000000"/>
          <w:sz w:val="20"/>
          <w:szCs w:val="20"/>
        </w:rPr>
      </w:pPr>
      <w:r w:rsidRPr="001A4280">
        <w:rPr>
          <w:color w:val="000000"/>
          <w:sz w:val="20"/>
          <w:szCs w:val="20"/>
        </w:rPr>
        <w:t>One of the most common problems in fertility period is pelvis pain. Dysmenorrhea is the most common cyclic pain of pelvis</w:t>
      </w:r>
      <w:r w:rsidRPr="001A4280">
        <w:rPr>
          <w:color w:val="000000"/>
          <w:sz w:val="20"/>
          <w:szCs w:val="20"/>
          <w:vertAlign w:val="superscript"/>
        </w:rPr>
        <w:t>1</w:t>
      </w:r>
      <w:r w:rsidRPr="001A4280">
        <w:rPr>
          <w:color w:val="000000"/>
          <w:sz w:val="20"/>
          <w:szCs w:val="20"/>
        </w:rPr>
        <w:t xml:space="preserve"> and it means the pain in menstruation period</w:t>
      </w:r>
      <w:r w:rsidRPr="001A4280">
        <w:rPr>
          <w:color w:val="000000"/>
          <w:sz w:val="20"/>
          <w:szCs w:val="20"/>
          <w:vertAlign w:val="superscript"/>
        </w:rPr>
        <w:t>2</w:t>
      </w:r>
      <w:r w:rsidRPr="001A4280">
        <w:rPr>
          <w:color w:val="000000"/>
          <w:sz w:val="20"/>
          <w:szCs w:val="20"/>
        </w:rPr>
        <w:t>. Dysmenorrhea is divided in to two groups of primary and secondary. The primary Dysmenorrhea means painful menstruation in lack of pelvis diseases such as</w:t>
      </w:r>
      <w:r w:rsidRPr="001A4280">
        <w:rPr>
          <w:color w:val="000000"/>
          <w:sz w:val="20"/>
          <w:szCs w:val="20"/>
          <w:vertAlign w:val="superscript"/>
        </w:rPr>
        <w:t>3</w:t>
      </w:r>
      <w:r w:rsidRPr="001A4280">
        <w:rPr>
          <w:color w:val="000000"/>
          <w:sz w:val="20"/>
          <w:szCs w:val="20"/>
        </w:rPr>
        <w:t>. Nearly one percent of women would be stopped from their daily activities because of serious Dysmenorrhea for 1 to 3 days. Although this trouble is not usually dangerous, it can undertake the person's daily life</w:t>
      </w:r>
      <w:r w:rsidRPr="001A4280">
        <w:rPr>
          <w:color w:val="000000"/>
          <w:sz w:val="20"/>
          <w:szCs w:val="20"/>
          <w:vertAlign w:val="superscript"/>
        </w:rPr>
        <w:t>4</w:t>
      </w:r>
      <w:r w:rsidR="00A80A73">
        <w:rPr>
          <w:color w:val="000000"/>
          <w:sz w:val="20"/>
          <w:szCs w:val="20"/>
        </w:rPr>
        <w:t>.</w:t>
      </w:r>
      <w:r w:rsidRPr="001A4280">
        <w:rPr>
          <w:color w:val="000000"/>
          <w:sz w:val="20"/>
          <w:szCs w:val="20"/>
        </w:rPr>
        <w:t xml:space="preserve"> As a matter of fact, in 10 percent it can stop the person's work and activity and make financial or social harms</w:t>
      </w:r>
      <w:r w:rsidRPr="001A4280">
        <w:rPr>
          <w:color w:val="000000"/>
          <w:sz w:val="20"/>
          <w:szCs w:val="20"/>
          <w:vertAlign w:val="superscript"/>
        </w:rPr>
        <w:t>5</w:t>
      </w:r>
      <w:r w:rsidRPr="001A4280">
        <w:rPr>
          <w:color w:val="000000"/>
          <w:sz w:val="20"/>
          <w:szCs w:val="20"/>
        </w:rPr>
        <w:t>. The pain mechanism in primary Dysmenorrhea would be related to prostaglandins</w:t>
      </w:r>
      <w:r w:rsidR="009E54E9">
        <w:rPr>
          <w:color w:val="000000"/>
          <w:sz w:val="20"/>
          <w:szCs w:val="20"/>
        </w:rPr>
        <w:t xml:space="preserve"> </w:t>
      </w:r>
      <w:r w:rsidRPr="001A4280">
        <w:rPr>
          <w:color w:val="000000"/>
          <w:sz w:val="20"/>
          <w:szCs w:val="20"/>
        </w:rPr>
        <w:t>which</w:t>
      </w:r>
      <w:r w:rsidR="009E54E9">
        <w:rPr>
          <w:color w:val="000000"/>
          <w:sz w:val="20"/>
          <w:szCs w:val="20"/>
        </w:rPr>
        <w:t xml:space="preserve"> </w:t>
      </w:r>
      <w:r w:rsidRPr="001A4280">
        <w:rPr>
          <w:color w:val="000000"/>
          <w:sz w:val="20"/>
          <w:szCs w:val="20"/>
        </w:rPr>
        <w:t>causes the uterus contraction</w:t>
      </w:r>
      <w:r w:rsidRPr="001A4280">
        <w:rPr>
          <w:color w:val="000000"/>
          <w:sz w:val="20"/>
          <w:szCs w:val="20"/>
          <w:vertAlign w:val="superscript"/>
        </w:rPr>
        <w:t>2</w:t>
      </w:r>
      <w:r w:rsidRPr="001A4280">
        <w:rPr>
          <w:color w:val="000000"/>
          <w:sz w:val="20"/>
          <w:szCs w:val="20"/>
        </w:rPr>
        <w:t xml:space="preserve">. The total prevalence of primary Dysmenorrhea is reported 40-95% in western countries and 70-86% in Iran. On the other hand, the young girls are almost 13% of the country total population and this number shows the high prevalence in our country. Dysmenorrheal not only causes economical harms but also affect badly on person's soul and can make serious anxiety in person in the menstruation period. It can also make the base of high labor pain. The primary </w:t>
      </w:r>
      <w:r w:rsidR="001A57E8">
        <w:rPr>
          <w:color w:val="000000"/>
          <w:sz w:val="20"/>
          <w:szCs w:val="20"/>
        </w:rPr>
        <w:t>d</w:t>
      </w:r>
      <w:r w:rsidRPr="001A4280">
        <w:rPr>
          <w:color w:val="000000"/>
          <w:sz w:val="20"/>
          <w:szCs w:val="20"/>
        </w:rPr>
        <w:t>ysmenorrheal can effect the life quality of young people who are the country huge resources</w:t>
      </w:r>
      <w:r w:rsidRPr="009E54E9">
        <w:rPr>
          <w:color w:val="000000"/>
          <w:sz w:val="20"/>
          <w:szCs w:val="20"/>
          <w:vertAlign w:val="superscript"/>
        </w:rPr>
        <w:t>6</w:t>
      </w:r>
      <w:r w:rsidRPr="001A4280">
        <w:rPr>
          <w:color w:val="000000"/>
          <w:sz w:val="20"/>
          <w:szCs w:val="20"/>
        </w:rPr>
        <w:t xml:space="preserve">.  </w:t>
      </w:r>
    </w:p>
    <w:p w:rsidR="00A80A73" w:rsidRDefault="00A80A73" w:rsidP="00913577">
      <w:pPr>
        <w:shd w:val="clear" w:color="auto" w:fill="FFFFFF"/>
        <w:jc w:val="both"/>
        <w:rPr>
          <w:color w:val="000000"/>
          <w:sz w:val="20"/>
          <w:szCs w:val="20"/>
        </w:rPr>
      </w:pPr>
    </w:p>
    <w:p w:rsidR="009E25BE" w:rsidRDefault="009E25BE" w:rsidP="00913577">
      <w:pPr>
        <w:shd w:val="clear" w:color="auto" w:fill="FFFFFF"/>
        <w:jc w:val="both"/>
        <w:rPr>
          <w:color w:val="000000"/>
          <w:sz w:val="20"/>
          <w:szCs w:val="20"/>
        </w:rPr>
      </w:pPr>
      <w:r w:rsidRPr="00A80A73">
        <w:rPr>
          <w:b/>
          <w:color w:val="000000"/>
          <w:sz w:val="20"/>
          <w:szCs w:val="20"/>
        </w:rPr>
        <w:t xml:space="preserve">There are </w:t>
      </w:r>
      <w:r w:rsidR="001A57E8">
        <w:rPr>
          <w:b/>
          <w:color w:val="000000"/>
          <w:sz w:val="20"/>
          <w:szCs w:val="20"/>
        </w:rPr>
        <w:t>D</w:t>
      </w:r>
      <w:r w:rsidRPr="00A80A73">
        <w:rPr>
          <w:b/>
          <w:color w:val="000000"/>
          <w:sz w:val="20"/>
          <w:szCs w:val="20"/>
        </w:rPr>
        <w:t xml:space="preserve">ifferent </w:t>
      </w:r>
      <w:r w:rsidR="001A57E8" w:rsidRPr="00A80A73">
        <w:rPr>
          <w:b/>
          <w:color w:val="000000"/>
          <w:sz w:val="20"/>
          <w:szCs w:val="20"/>
        </w:rPr>
        <w:t xml:space="preserve">Suggestions </w:t>
      </w:r>
      <w:r w:rsidRPr="00A80A73">
        <w:rPr>
          <w:b/>
          <w:color w:val="000000"/>
          <w:sz w:val="20"/>
          <w:szCs w:val="20"/>
        </w:rPr>
        <w:t xml:space="preserve">to cure the </w:t>
      </w:r>
      <w:r w:rsidR="001A57E8" w:rsidRPr="00A80A73">
        <w:rPr>
          <w:b/>
          <w:color w:val="000000"/>
          <w:sz w:val="20"/>
          <w:szCs w:val="20"/>
        </w:rPr>
        <w:t xml:space="preserve">Primary </w:t>
      </w:r>
      <w:r w:rsidRPr="00A80A73">
        <w:rPr>
          <w:b/>
          <w:color w:val="000000"/>
          <w:sz w:val="20"/>
          <w:szCs w:val="20"/>
        </w:rPr>
        <w:t>Dysmenorrhea:</w:t>
      </w:r>
      <w:r w:rsidR="00A80A73">
        <w:rPr>
          <w:b/>
          <w:color w:val="000000"/>
          <w:sz w:val="20"/>
          <w:szCs w:val="20"/>
        </w:rPr>
        <w:t xml:space="preserve"> </w:t>
      </w:r>
      <w:r w:rsidRPr="001A4280">
        <w:rPr>
          <w:color w:val="000000"/>
          <w:sz w:val="20"/>
          <w:szCs w:val="20"/>
        </w:rPr>
        <w:t xml:space="preserve">The pain relievers like </w:t>
      </w:r>
      <w:r w:rsidR="001A57E8">
        <w:rPr>
          <w:color w:val="000000"/>
          <w:sz w:val="20"/>
          <w:szCs w:val="20"/>
        </w:rPr>
        <w:t>a</w:t>
      </w:r>
      <w:r w:rsidRPr="001A4280">
        <w:rPr>
          <w:color w:val="000000"/>
          <w:sz w:val="20"/>
          <w:szCs w:val="20"/>
        </w:rPr>
        <w:t xml:space="preserve">spirin and </w:t>
      </w:r>
      <w:r w:rsidR="001A57E8">
        <w:rPr>
          <w:color w:val="000000"/>
          <w:sz w:val="20"/>
          <w:szCs w:val="20"/>
        </w:rPr>
        <w:t>a</w:t>
      </w:r>
      <w:r w:rsidRPr="001A4280">
        <w:rPr>
          <w:color w:val="000000"/>
          <w:sz w:val="20"/>
          <w:szCs w:val="20"/>
        </w:rPr>
        <w:t>cetaminophen</w:t>
      </w:r>
      <w:r w:rsidRPr="001A4280">
        <w:rPr>
          <w:color w:val="000000"/>
          <w:sz w:val="20"/>
          <w:szCs w:val="20"/>
          <w:vertAlign w:val="superscript"/>
        </w:rPr>
        <w:t>7,8</w:t>
      </w:r>
      <w:r w:rsidRPr="001A4280">
        <w:rPr>
          <w:color w:val="000000"/>
          <w:sz w:val="20"/>
          <w:szCs w:val="20"/>
        </w:rPr>
        <w:t xml:space="preserve">, non-steroid anti- inflammation medicines like </w:t>
      </w:r>
      <w:r w:rsidR="001A57E8">
        <w:rPr>
          <w:color w:val="000000"/>
          <w:sz w:val="20"/>
          <w:szCs w:val="20"/>
        </w:rPr>
        <w:t>i</w:t>
      </w:r>
      <w:r w:rsidRPr="001A4280">
        <w:rPr>
          <w:color w:val="000000"/>
          <w:sz w:val="20"/>
          <w:szCs w:val="20"/>
        </w:rPr>
        <w:t xml:space="preserve">buprofen, </w:t>
      </w:r>
      <w:r w:rsidR="001A57E8">
        <w:rPr>
          <w:color w:val="000000"/>
          <w:sz w:val="20"/>
          <w:szCs w:val="20"/>
        </w:rPr>
        <w:t>n</w:t>
      </w:r>
      <w:r w:rsidRPr="001A4280">
        <w:rPr>
          <w:color w:val="000000"/>
          <w:sz w:val="20"/>
          <w:szCs w:val="20"/>
        </w:rPr>
        <w:t>aproxen and mephenamic acid</w:t>
      </w:r>
      <w:r w:rsidRPr="001A4280">
        <w:rPr>
          <w:color w:val="000000"/>
          <w:sz w:val="20"/>
          <w:szCs w:val="20"/>
          <w:vertAlign w:val="superscript"/>
        </w:rPr>
        <w:t>9,10</w:t>
      </w:r>
      <w:r w:rsidRPr="001A4280">
        <w:rPr>
          <w:color w:val="000000"/>
          <w:sz w:val="20"/>
          <w:szCs w:val="20"/>
        </w:rPr>
        <w:t>, contraception pills and dilatation cervix in serious levels</w:t>
      </w:r>
      <w:r w:rsidRPr="001A4280">
        <w:rPr>
          <w:color w:val="000000"/>
          <w:sz w:val="20"/>
          <w:szCs w:val="20"/>
          <w:vertAlign w:val="superscript"/>
        </w:rPr>
        <w:t>8,1</w:t>
      </w:r>
      <w:r w:rsidRPr="001A4280">
        <w:rPr>
          <w:color w:val="000000"/>
          <w:sz w:val="20"/>
          <w:szCs w:val="20"/>
        </w:rPr>
        <w:t>, using progesterone IUD</w:t>
      </w:r>
      <w:r w:rsidRPr="001A4280">
        <w:rPr>
          <w:color w:val="000000"/>
          <w:sz w:val="20"/>
          <w:szCs w:val="20"/>
          <w:vertAlign w:val="superscript"/>
        </w:rPr>
        <w:t>11</w:t>
      </w:r>
      <w:r w:rsidRPr="001A4280">
        <w:rPr>
          <w:color w:val="000000"/>
          <w:sz w:val="20"/>
          <w:szCs w:val="20"/>
        </w:rPr>
        <w:t xml:space="preserve"> Exercise and keeping back and stomach warm and warm bag</w:t>
      </w:r>
      <w:r w:rsidRPr="001A4280">
        <w:rPr>
          <w:color w:val="000000"/>
          <w:sz w:val="20"/>
          <w:szCs w:val="20"/>
          <w:vertAlign w:val="superscript"/>
        </w:rPr>
        <w:t>12</w:t>
      </w:r>
      <w:r w:rsidRPr="001A4280">
        <w:rPr>
          <w:color w:val="000000"/>
          <w:sz w:val="20"/>
          <w:szCs w:val="20"/>
        </w:rPr>
        <w:t xml:space="preserve"> electrical stimulation of waist, stomach and back nerves, </w:t>
      </w:r>
      <w:r w:rsidRPr="001A4280">
        <w:rPr>
          <w:color w:val="000000"/>
          <w:sz w:val="20"/>
          <w:szCs w:val="20"/>
        </w:rPr>
        <w:lastRenderedPageBreak/>
        <w:t>using food compliments like calcium, vitamin E, vitamin B</w:t>
      </w:r>
      <w:r w:rsidRPr="001A4280">
        <w:rPr>
          <w:color w:val="000000"/>
          <w:sz w:val="20"/>
          <w:szCs w:val="20"/>
          <w:vertAlign w:val="subscript"/>
        </w:rPr>
        <w:t>1</w:t>
      </w:r>
      <w:r w:rsidRPr="001A4280">
        <w:rPr>
          <w:color w:val="000000"/>
          <w:sz w:val="20"/>
          <w:szCs w:val="20"/>
        </w:rPr>
        <w:t xml:space="preserve"> and vitamin C and abstaining of having salt and smoking</w:t>
      </w:r>
      <w:r w:rsidRPr="001A4280">
        <w:rPr>
          <w:color w:val="000000"/>
          <w:sz w:val="20"/>
          <w:szCs w:val="20"/>
          <w:vertAlign w:val="superscript"/>
        </w:rPr>
        <w:t>13</w:t>
      </w:r>
      <w:r w:rsidRPr="001A4280">
        <w:rPr>
          <w:color w:val="000000"/>
          <w:sz w:val="20"/>
          <w:szCs w:val="20"/>
        </w:rPr>
        <w:t>. Ibuprofen is one of non-steroid anti-inflammational medicines which has more efficiency and less side effects in comparison with the other</w:t>
      </w:r>
      <w:r w:rsidRPr="001A4280">
        <w:rPr>
          <w:color w:val="000000"/>
          <w:sz w:val="20"/>
          <w:szCs w:val="20"/>
          <w:vertAlign w:val="superscript"/>
        </w:rPr>
        <w:t>6</w:t>
      </w:r>
      <w:r w:rsidRPr="001A4280">
        <w:rPr>
          <w:color w:val="000000"/>
          <w:sz w:val="20"/>
          <w:szCs w:val="20"/>
        </w:rPr>
        <w:t xml:space="preserve"> kinds the decline in forming the prostaglandin premakers and trompoksan from arashidonic by preventing of prostaglandin making and control of cyclooxygenage making. </w:t>
      </w:r>
      <w:r w:rsidR="00145D94" w:rsidRPr="001A4280">
        <w:rPr>
          <w:color w:val="000000"/>
          <w:sz w:val="20"/>
          <w:szCs w:val="20"/>
        </w:rPr>
        <w:t xml:space="preserve">The </w:t>
      </w:r>
      <w:r w:rsidRPr="001A4280">
        <w:rPr>
          <w:color w:val="000000"/>
          <w:sz w:val="20"/>
          <w:szCs w:val="20"/>
        </w:rPr>
        <w:t>side effect of this medicine include digestive and Kinney complications</w:t>
      </w:r>
      <w:r w:rsidRPr="001A4280">
        <w:rPr>
          <w:color w:val="000000"/>
          <w:sz w:val="20"/>
          <w:szCs w:val="20"/>
          <w:vertAlign w:val="superscript"/>
        </w:rPr>
        <w:t>14</w:t>
      </w:r>
      <w:r w:rsidRPr="001A4280">
        <w:rPr>
          <w:color w:val="000000"/>
          <w:sz w:val="20"/>
          <w:szCs w:val="20"/>
        </w:rPr>
        <w:t>.</w:t>
      </w:r>
    </w:p>
    <w:p w:rsidR="00145D94" w:rsidRPr="001A4280" w:rsidRDefault="00145D94" w:rsidP="00913577">
      <w:pPr>
        <w:shd w:val="clear" w:color="auto" w:fill="FFFFFF"/>
        <w:jc w:val="both"/>
        <w:rPr>
          <w:color w:val="000000"/>
          <w:sz w:val="20"/>
          <w:szCs w:val="20"/>
        </w:rPr>
      </w:pPr>
    </w:p>
    <w:p w:rsidR="009E25BE" w:rsidRPr="001A4280" w:rsidRDefault="009E25BE" w:rsidP="00913577">
      <w:pPr>
        <w:shd w:val="clear" w:color="auto" w:fill="FFFFFF"/>
        <w:jc w:val="both"/>
        <w:rPr>
          <w:color w:val="000000"/>
          <w:sz w:val="20"/>
          <w:szCs w:val="20"/>
        </w:rPr>
      </w:pPr>
      <w:r w:rsidRPr="001A4280">
        <w:rPr>
          <w:color w:val="000000"/>
          <w:sz w:val="20"/>
          <w:szCs w:val="20"/>
        </w:rPr>
        <w:t>This vitamin is the first discovered vitamin which is solvable in water. In different body actives like blood making, carbohydrate metabolism, central nervous system activities and nervous muscle system and so on his almost negative troubles because it has a role in nervous activity and muscles tonus and can be effective on basic dysmenorrhea</w:t>
      </w:r>
      <w:r w:rsidRPr="001A4280">
        <w:rPr>
          <w:color w:val="000000"/>
          <w:sz w:val="20"/>
          <w:szCs w:val="20"/>
          <w:vertAlign w:val="superscript"/>
        </w:rPr>
        <w:t>5</w:t>
      </w:r>
      <w:r w:rsidRPr="001A4280">
        <w:rPr>
          <w:color w:val="000000"/>
          <w:sz w:val="20"/>
          <w:szCs w:val="20"/>
        </w:rPr>
        <w:t xml:space="preserve"> but its long usage can cause headache and sometimes heart beat</w:t>
      </w:r>
      <w:r w:rsidRPr="001A4280">
        <w:rPr>
          <w:color w:val="000000"/>
          <w:sz w:val="20"/>
          <w:szCs w:val="20"/>
          <w:vertAlign w:val="superscript"/>
        </w:rPr>
        <w:t>14</w:t>
      </w:r>
      <w:r w:rsidR="00145D94">
        <w:rPr>
          <w:color w:val="000000"/>
          <w:sz w:val="20"/>
          <w:szCs w:val="20"/>
        </w:rPr>
        <w:t>.</w:t>
      </w:r>
      <w:r w:rsidRPr="001A4280">
        <w:rPr>
          <w:color w:val="000000"/>
          <w:sz w:val="20"/>
          <w:szCs w:val="20"/>
        </w:rPr>
        <w:t xml:space="preserve"> It wouldn't be used as a routine treatment because of lack of enough study at the moment but because it is solvable in water its extra usage wards off through urine</w:t>
      </w:r>
      <w:r w:rsidRPr="001A4280">
        <w:rPr>
          <w:color w:val="000000"/>
          <w:sz w:val="20"/>
          <w:szCs w:val="20"/>
          <w:vertAlign w:val="superscript"/>
        </w:rPr>
        <w:t>15</w:t>
      </w:r>
      <w:r w:rsidR="00145D94">
        <w:rPr>
          <w:color w:val="000000"/>
          <w:sz w:val="20"/>
          <w:szCs w:val="20"/>
        </w:rPr>
        <w:t>.</w:t>
      </w:r>
      <w:r w:rsidRPr="001A4280">
        <w:rPr>
          <w:color w:val="000000"/>
          <w:sz w:val="20"/>
          <w:szCs w:val="20"/>
        </w:rPr>
        <w:t> Acupuncture is actually using the touching technique to balance the human body energy flow</w:t>
      </w:r>
      <w:r w:rsidRPr="00145D94">
        <w:rPr>
          <w:color w:val="000000"/>
          <w:sz w:val="20"/>
          <w:szCs w:val="20"/>
          <w:vertAlign w:val="superscript"/>
        </w:rPr>
        <w:t>16</w:t>
      </w:r>
      <w:r w:rsidRPr="001A4280">
        <w:rPr>
          <w:color w:val="000000"/>
          <w:sz w:val="20"/>
          <w:szCs w:val="20"/>
        </w:rPr>
        <w:t>. saninjao or the three canal connection between spleen, kidney and liver is one of the most important points used in needle medicine which is located in 3  (4</w:t>
      </w:r>
      <w:r w:rsidR="001A57E8">
        <w:rPr>
          <w:color w:val="000000"/>
          <w:sz w:val="20"/>
          <w:szCs w:val="20"/>
        </w:rPr>
        <w:t xml:space="preserve"> </w:t>
      </w:r>
      <w:r w:rsidRPr="001A4280">
        <w:rPr>
          <w:color w:val="000000"/>
          <w:sz w:val="20"/>
          <w:szCs w:val="20"/>
        </w:rPr>
        <w:t>figures ) upper than internal ankle under the back edge of Tibia. This point is vastly used in gynecological disorders, genital, urinal disorders, digestional problems, weakness, blood pressure decline, making insensible during the pelvis surgeries and painless labor</w:t>
      </w:r>
      <w:r w:rsidRPr="001A4280">
        <w:rPr>
          <w:color w:val="000000"/>
          <w:sz w:val="20"/>
          <w:szCs w:val="20"/>
          <w:vertAlign w:val="superscript"/>
        </w:rPr>
        <w:t>17</w:t>
      </w:r>
      <w:r w:rsidR="00145D94">
        <w:rPr>
          <w:color w:val="000000"/>
          <w:sz w:val="20"/>
          <w:szCs w:val="20"/>
        </w:rPr>
        <w:t>.</w:t>
      </w:r>
      <w:r w:rsidRPr="001A4280">
        <w:rPr>
          <w:color w:val="000000"/>
          <w:sz w:val="20"/>
          <w:szCs w:val="20"/>
        </w:rPr>
        <w:t xml:space="preserve"> The aim of this study is to study the vitamin B</w:t>
      </w:r>
      <w:r w:rsidRPr="001A4280">
        <w:rPr>
          <w:color w:val="000000"/>
          <w:sz w:val="20"/>
          <w:szCs w:val="20"/>
          <w:vertAlign w:val="subscript"/>
        </w:rPr>
        <w:t>1</w:t>
      </w:r>
      <w:r w:rsidRPr="001A4280">
        <w:rPr>
          <w:color w:val="000000"/>
          <w:sz w:val="20"/>
          <w:szCs w:val="20"/>
        </w:rPr>
        <w:t xml:space="preserve"> effect and </w:t>
      </w:r>
      <w:r w:rsidR="001A57E8">
        <w:rPr>
          <w:color w:val="000000"/>
          <w:sz w:val="20"/>
          <w:szCs w:val="20"/>
        </w:rPr>
        <w:t>a</w:t>
      </w:r>
      <w:r w:rsidRPr="001A4280">
        <w:rPr>
          <w:color w:val="000000"/>
          <w:sz w:val="20"/>
          <w:szCs w:val="20"/>
        </w:rPr>
        <w:t>cupuncture on painful cramps of menstruation and its comparing with Ibuprofen pill in order to substitute vitamin B</w:t>
      </w:r>
      <w:r w:rsidRPr="001A4280">
        <w:rPr>
          <w:color w:val="000000"/>
          <w:sz w:val="20"/>
          <w:szCs w:val="20"/>
          <w:vertAlign w:val="subscript"/>
        </w:rPr>
        <w:t>1</w:t>
      </w:r>
      <w:r w:rsidRPr="001A4280">
        <w:rPr>
          <w:color w:val="000000"/>
          <w:sz w:val="20"/>
          <w:szCs w:val="20"/>
        </w:rPr>
        <w:t xml:space="preserve"> in the case of being effective cause this </w:t>
      </w:r>
      <w:r w:rsidRPr="001A4280">
        <w:rPr>
          <w:color w:val="000000"/>
          <w:sz w:val="20"/>
          <w:szCs w:val="20"/>
        </w:rPr>
        <w:lastRenderedPageBreak/>
        <w:t>medicine has less troubles in contrast with Ibuprofen which has a lot of complications.</w:t>
      </w:r>
    </w:p>
    <w:p w:rsidR="009E25BE" w:rsidRPr="001A4280" w:rsidRDefault="009E25BE" w:rsidP="00913577">
      <w:pPr>
        <w:shd w:val="clear" w:color="auto" w:fill="FFFFFF"/>
        <w:jc w:val="both"/>
        <w:rPr>
          <w:color w:val="000000"/>
          <w:sz w:val="20"/>
          <w:szCs w:val="20"/>
        </w:rPr>
      </w:pPr>
      <w:r w:rsidRPr="001A4280">
        <w:rPr>
          <w:color w:val="000000"/>
          <w:sz w:val="20"/>
          <w:szCs w:val="20"/>
        </w:rPr>
        <w:t> </w:t>
      </w:r>
    </w:p>
    <w:p w:rsidR="000135F6" w:rsidRPr="000135F6" w:rsidRDefault="009E25BE" w:rsidP="00913577">
      <w:pPr>
        <w:shd w:val="clear" w:color="auto" w:fill="FFFFFF"/>
        <w:spacing w:line="360" w:lineRule="auto"/>
        <w:jc w:val="both"/>
        <w:rPr>
          <w:b/>
          <w:bCs/>
          <w:color w:val="000000"/>
          <w:szCs w:val="20"/>
        </w:rPr>
      </w:pPr>
      <w:r w:rsidRPr="000135F6">
        <w:rPr>
          <w:b/>
          <w:bCs/>
          <w:color w:val="000000"/>
          <w:szCs w:val="20"/>
        </w:rPr>
        <w:t>Material and methods</w:t>
      </w:r>
    </w:p>
    <w:p w:rsidR="009E25BE" w:rsidRDefault="009E25BE" w:rsidP="00913577">
      <w:pPr>
        <w:shd w:val="clear" w:color="auto" w:fill="FFFFFF"/>
        <w:jc w:val="both"/>
        <w:rPr>
          <w:color w:val="000000"/>
          <w:sz w:val="20"/>
          <w:szCs w:val="20"/>
        </w:rPr>
      </w:pPr>
      <w:r w:rsidRPr="001A4280">
        <w:rPr>
          <w:color w:val="000000"/>
          <w:sz w:val="20"/>
          <w:szCs w:val="20"/>
        </w:rPr>
        <w:t>This study is done in the method of case study and based on goals. Through 500 students of nursing and midwifery faculty, 196 people suffered from average and serious primary dysmenorrhea were divided in to three groups. As Vit</w:t>
      </w:r>
      <w:r w:rsidR="00BF64BD">
        <w:rPr>
          <w:color w:val="000000"/>
          <w:sz w:val="20"/>
          <w:szCs w:val="20"/>
        </w:rPr>
        <w:t xml:space="preserve"> </w:t>
      </w:r>
      <w:r w:rsidRPr="001A4280">
        <w:rPr>
          <w:color w:val="000000"/>
          <w:sz w:val="20"/>
          <w:szCs w:val="20"/>
        </w:rPr>
        <w:t>B1</w:t>
      </w:r>
      <w:r w:rsidR="00BF64BD">
        <w:rPr>
          <w:color w:val="000000"/>
          <w:sz w:val="20"/>
          <w:szCs w:val="20"/>
        </w:rPr>
        <w:t xml:space="preserve"> </w:t>
      </w:r>
      <w:r w:rsidRPr="001A4280">
        <w:rPr>
          <w:color w:val="000000"/>
          <w:sz w:val="20"/>
          <w:szCs w:val="20"/>
        </w:rPr>
        <w:t xml:space="preserve">medicine was given to the first group (76 people) and </w:t>
      </w:r>
      <w:r w:rsidR="00BF64BD">
        <w:rPr>
          <w:color w:val="000000"/>
          <w:sz w:val="20"/>
          <w:szCs w:val="20"/>
        </w:rPr>
        <w:t>i</w:t>
      </w:r>
      <w:r w:rsidRPr="001A4280">
        <w:rPr>
          <w:color w:val="000000"/>
          <w:sz w:val="20"/>
          <w:szCs w:val="20"/>
        </w:rPr>
        <w:t xml:space="preserve">buprofen was prescribed to the second group (16 people) and the third group came under the treatment by </w:t>
      </w:r>
      <w:r w:rsidR="00BF64BD">
        <w:rPr>
          <w:color w:val="000000"/>
          <w:sz w:val="20"/>
          <w:szCs w:val="20"/>
        </w:rPr>
        <w:t>a</w:t>
      </w:r>
      <w:r w:rsidRPr="001A4280">
        <w:rPr>
          <w:color w:val="000000"/>
          <w:sz w:val="20"/>
          <w:szCs w:val="20"/>
        </w:rPr>
        <w:t>cupuncture. The acceptance standard in this study include : age between 18-22 years, being single, a regular menstruation period, being single, a regular menstruation period (between 26-30 days), having the basic menstruation pains in most of the menstruation cycles in 6 recent months and server and average pain according to multi dimensional criterion of sample also include: allergy to non-steroid anti-inflammational medicine, using the medicine and non- medicine treatment for pain relieving , special kinds of diet (water treatment, vegetation diet, raw eating diet and …), doing of every kind of regular exercises and professional classes (sport classes, fitness classes and …), doing the body relaxation techniques during the recent 6 months , having every kind of physical and psychological disease which are diagnosed and having every kind of genital disease, abdominal surgery back ground or pelvis surgery , smoking, using alcohol, harmonic medicines and contraception pills</w:t>
      </w:r>
      <w:r w:rsidRPr="001A4280">
        <w:rPr>
          <w:color w:val="000000"/>
          <w:sz w:val="20"/>
          <w:szCs w:val="20"/>
          <w:vertAlign w:val="superscript"/>
        </w:rPr>
        <w:t>13</w:t>
      </w:r>
      <w:r w:rsidRPr="001A4280">
        <w:rPr>
          <w:color w:val="000000"/>
          <w:sz w:val="20"/>
          <w:szCs w:val="20"/>
        </w:rPr>
        <w:t xml:space="preserve"> existing the serious mental tensions during the study</w:t>
      </w:r>
      <w:r w:rsidRPr="001A4280">
        <w:rPr>
          <w:color w:val="000000"/>
          <w:sz w:val="20"/>
          <w:szCs w:val="20"/>
          <w:vertAlign w:val="superscript"/>
        </w:rPr>
        <w:t>15</w:t>
      </w:r>
      <w:r w:rsidRPr="001A4280">
        <w:rPr>
          <w:color w:val="000000"/>
          <w:sz w:val="20"/>
          <w:szCs w:val="20"/>
        </w:rPr>
        <w:t>.</w:t>
      </w:r>
    </w:p>
    <w:p w:rsidR="000135F6" w:rsidRPr="001A4280" w:rsidRDefault="000135F6" w:rsidP="00913577">
      <w:pPr>
        <w:shd w:val="clear" w:color="auto" w:fill="FFFFFF"/>
        <w:jc w:val="both"/>
        <w:rPr>
          <w:color w:val="000000"/>
          <w:sz w:val="20"/>
          <w:szCs w:val="20"/>
        </w:rPr>
      </w:pPr>
    </w:p>
    <w:p w:rsidR="009E25BE" w:rsidRPr="001A4280" w:rsidRDefault="009E25BE" w:rsidP="00913577">
      <w:pPr>
        <w:shd w:val="clear" w:color="auto" w:fill="FFFFFF"/>
        <w:jc w:val="both"/>
        <w:rPr>
          <w:color w:val="000000"/>
          <w:sz w:val="20"/>
          <w:szCs w:val="20"/>
        </w:rPr>
      </w:pPr>
      <w:r w:rsidRPr="001A4280">
        <w:rPr>
          <w:color w:val="000000"/>
          <w:sz w:val="20"/>
          <w:szCs w:val="20"/>
        </w:rPr>
        <w:t>Every person was evaluated for 3 menstruation cycles in the first cycle (control cycle),</w:t>
      </w:r>
      <w:r w:rsidR="000135F6">
        <w:rPr>
          <w:color w:val="000000"/>
          <w:sz w:val="20"/>
          <w:szCs w:val="20"/>
        </w:rPr>
        <w:t xml:space="preserve"> </w:t>
      </w:r>
      <w:r w:rsidRPr="001A4280">
        <w:rPr>
          <w:color w:val="000000"/>
          <w:sz w:val="20"/>
          <w:szCs w:val="20"/>
        </w:rPr>
        <w:t xml:space="preserve">there was no method presented. It was only asked of the people to complete their characteristics related to menstruation (according to pain tension) during their menstruation period. </w:t>
      </w:r>
    </w:p>
    <w:p w:rsidR="000135F6" w:rsidRDefault="000135F6" w:rsidP="00913577">
      <w:pPr>
        <w:shd w:val="clear" w:color="auto" w:fill="FFFFFF"/>
        <w:jc w:val="both"/>
        <w:rPr>
          <w:color w:val="000000"/>
          <w:sz w:val="20"/>
          <w:szCs w:val="20"/>
        </w:rPr>
      </w:pPr>
    </w:p>
    <w:p w:rsidR="000B79DE" w:rsidRDefault="005F3814" w:rsidP="00913577">
      <w:pPr>
        <w:shd w:val="clear" w:color="auto" w:fill="FFFFFF"/>
        <w:jc w:val="both"/>
        <w:rPr>
          <w:color w:val="000000"/>
          <w:sz w:val="20"/>
          <w:szCs w:val="20"/>
        </w:rPr>
      </w:pPr>
      <w:r>
        <w:rPr>
          <w:noProof/>
          <w:color w:val="000000"/>
          <w:sz w:val="20"/>
          <w:szCs w:val="20"/>
          <w:lang w:val="en-IN" w:eastAsia="en-IN"/>
        </w:rPr>
        <w:pict>
          <v:shapetype id="_x0000_t202" coordsize="21600,21600" o:spt="202" path="m,l,21600r21600,l21600,xe">
            <v:stroke joinstyle="miter"/>
            <v:path gradientshapeok="t" o:connecttype="rect"/>
          </v:shapetype>
          <v:shape id="_x0000_s1088" type="#_x0000_t202" style="position:absolute;left:0;text-align:left;margin-left:-4.65pt;margin-top:10.35pt;width:537.2pt;height:237.9pt;z-index:251668480" stroked="f">
            <v:textbox>
              <w:txbxContent>
                <w:p w:rsidR="001E07D2" w:rsidRPr="00385FE2" w:rsidRDefault="001E07D2" w:rsidP="0033773E">
                  <w:pPr>
                    <w:shd w:val="clear" w:color="auto" w:fill="FFFFFF"/>
                    <w:jc w:val="center"/>
                    <w:rPr>
                      <w:rStyle w:val="hps"/>
                      <w:b/>
                      <w:bCs/>
                      <w:iCs/>
                      <w:color w:val="333333"/>
                      <w:sz w:val="20"/>
                      <w:szCs w:val="20"/>
                    </w:rPr>
                  </w:pPr>
                  <w:r w:rsidRPr="00385FE2">
                    <w:rPr>
                      <w:rStyle w:val="hps"/>
                      <w:b/>
                      <w:bCs/>
                      <w:iCs/>
                      <w:color w:val="333333"/>
                      <w:sz w:val="20"/>
                      <w:szCs w:val="20"/>
                    </w:rPr>
                    <w:t>Table -1</w:t>
                  </w:r>
                </w:p>
                <w:p w:rsidR="001E07D2" w:rsidRDefault="001E07D2" w:rsidP="0033773E">
                  <w:pPr>
                    <w:jc w:val="center"/>
                    <w:rPr>
                      <w:rStyle w:val="hps"/>
                      <w:b/>
                      <w:bCs/>
                      <w:iCs/>
                      <w:color w:val="333333"/>
                      <w:sz w:val="20"/>
                      <w:szCs w:val="20"/>
                    </w:rPr>
                  </w:pPr>
                  <w:r w:rsidRPr="00385FE2">
                    <w:rPr>
                      <w:rStyle w:val="hps"/>
                      <w:b/>
                      <w:bCs/>
                      <w:iCs/>
                      <w:color w:val="333333"/>
                      <w:sz w:val="20"/>
                      <w:szCs w:val="20"/>
                    </w:rPr>
                    <w:t>Comparison of</w:t>
                  </w:r>
                  <w:r w:rsidRPr="00385FE2">
                    <w:rPr>
                      <w:b/>
                      <w:bCs/>
                      <w:iCs/>
                      <w:color w:val="333333"/>
                      <w:sz w:val="20"/>
                      <w:szCs w:val="20"/>
                    </w:rPr>
                    <w:t xml:space="preserve"> </w:t>
                  </w:r>
                  <w:r w:rsidRPr="00385FE2">
                    <w:rPr>
                      <w:rStyle w:val="hps"/>
                      <w:b/>
                      <w:bCs/>
                      <w:iCs/>
                      <w:color w:val="333333"/>
                      <w:sz w:val="20"/>
                      <w:szCs w:val="20"/>
                    </w:rPr>
                    <w:t>the frequency,</w:t>
                  </w:r>
                  <w:r>
                    <w:rPr>
                      <w:rStyle w:val="hps"/>
                      <w:b/>
                      <w:bCs/>
                      <w:iCs/>
                      <w:color w:val="333333"/>
                      <w:sz w:val="20"/>
                      <w:szCs w:val="20"/>
                    </w:rPr>
                    <w:t xml:space="preserve"> </w:t>
                  </w:r>
                  <w:r w:rsidRPr="00385FE2">
                    <w:rPr>
                      <w:rStyle w:val="hps"/>
                      <w:b/>
                      <w:bCs/>
                      <w:iCs/>
                      <w:color w:val="333333"/>
                      <w:sz w:val="20"/>
                      <w:szCs w:val="20"/>
                    </w:rPr>
                    <w:t>mean and</w:t>
                  </w:r>
                  <w:r w:rsidRPr="00385FE2">
                    <w:rPr>
                      <w:b/>
                      <w:bCs/>
                      <w:iCs/>
                      <w:color w:val="333333"/>
                      <w:sz w:val="20"/>
                      <w:szCs w:val="20"/>
                    </w:rPr>
                    <w:t xml:space="preserve"> </w:t>
                  </w:r>
                  <w:r w:rsidRPr="00385FE2">
                    <w:rPr>
                      <w:rStyle w:val="hps"/>
                      <w:b/>
                      <w:bCs/>
                      <w:iCs/>
                      <w:color w:val="333333"/>
                      <w:sz w:val="20"/>
                      <w:szCs w:val="20"/>
                    </w:rPr>
                    <w:t>standard deviation</w:t>
                  </w:r>
                  <w:r w:rsidRPr="00385FE2">
                    <w:rPr>
                      <w:rStyle w:val="Hyperlink"/>
                      <w:b/>
                      <w:bCs/>
                      <w:iCs/>
                      <w:color w:val="333333"/>
                      <w:sz w:val="20"/>
                      <w:szCs w:val="20"/>
                    </w:rPr>
                    <w:t xml:space="preserve"> </w:t>
                  </w:r>
                  <w:r w:rsidRPr="00385FE2">
                    <w:rPr>
                      <w:rStyle w:val="hps"/>
                      <w:b/>
                      <w:bCs/>
                      <w:iCs/>
                      <w:color w:val="333333"/>
                      <w:sz w:val="20"/>
                      <w:szCs w:val="20"/>
                    </w:rPr>
                    <w:t>Intensity</w:t>
                  </w:r>
                  <w:r w:rsidRPr="00385FE2">
                    <w:rPr>
                      <w:rStyle w:val="shorttext"/>
                      <w:rFonts w:eastAsiaTheme="majorEastAsia"/>
                      <w:b/>
                      <w:bCs/>
                      <w:iCs/>
                      <w:color w:val="333333"/>
                      <w:sz w:val="20"/>
                      <w:szCs w:val="20"/>
                    </w:rPr>
                    <w:t xml:space="preserve"> </w:t>
                  </w:r>
                  <w:r w:rsidRPr="00385FE2">
                    <w:rPr>
                      <w:rStyle w:val="hps"/>
                      <w:b/>
                      <w:bCs/>
                      <w:iCs/>
                      <w:color w:val="333333"/>
                      <w:sz w:val="20"/>
                      <w:szCs w:val="20"/>
                    </w:rPr>
                    <w:t>Dysmenorrhea before and after treatment with vitamin B1,</w:t>
                  </w:r>
                  <w:r w:rsidR="008A7EBF">
                    <w:rPr>
                      <w:rStyle w:val="hps"/>
                      <w:b/>
                      <w:bCs/>
                      <w:iCs/>
                      <w:color w:val="333333"/>
                      <w:sz w:val="20"/>
                      <w:szCs w:val="20"/>
                    </w:rPr>
                    <w:t xml:space="preserve"> </w:t>
                  </w:r>
                  <w:r w:rsidRPr="00385FE2">
                    <w:rPr>
                      <w:rStyle w:val="hps"/>
                      <w:b/>
                      <w:bCs/>
                      <w:iCs/>
                      <w:color w:val="333333"/>
                      <w:sz w:val="20"/>
                      <w:szCs w:val="20"/>
                    </w:rPr>
                    <w:t>Ibuprofen and Acupuncture</w:t>
                  </w:r>
                </w:p>
                <w:tbl>
                  <w:tblPr>
                    <w:tblStyle w:val="TableGrid"/>
                    <w:tblW w:w="0" w:type="auto"/>
                    <w:tblLayout w:type="fixed"/>
                    <w:tblLook w:val="04A0"/>
                  </w:tblPr>
                  <w:tblGrid>
                    <w:gridCol w:w="1242"/>
                    <w:gridCol w:w="1276"/>
                    <w:gridCol w:w="1134"/>
                    <w:gridCol w:w="1418"/>
                    <w:gridCol w:w="1559"/>
                    <w:gridCol w:w="1276"/>
                    <w:gridCol w:w="2566"/>
                  </w:tblGrid>
                  <w:tr w:rsidR="001E07D2" w:rsidTr="001E07D2">
                    <w:tc>
                      <w:tcPr>
                        <w:tcW w:w="2518" w:type="dxa"/>
                        <w:gridSpan w:val="2"/>
                      </w:tcPr>
                      <w:p w:rsidR="001E07D2" w:rsidRDefault="001E07D2" w:rsidP="0033773E">
                        <w:pPr>
                          <w:jc w:val="center"/>
                          <w:rPr>
                            <w:rStyle w:val="hps"/>
                            <w:b/>
                            <w:bCs/>
                            <w:iCs/>
                            <w:color w:val="333333"/>
                            <w:sz w:val="20"/>
                            <w:szCs w:val="20"/>
                          </w:rPr>
                        </w:pPr>
                        <w:r w:rsidRPr="007021D4">
                          <w:rPr>
                            <w:b/>
                            <w:sz w:val="20"/>
                            <w:szCs w:val="20"/>
                          </w:rPr>
                          <w:t>Vitamin B1</w:t>
                        </w:r>
                      </w:p>
                    </w:tc>
                    <w:tc>
                      <w:tcPr>
                        <w:tcW w:w="2552" w:type="dxa"/>
                        <w:gridSpan w:val="2"/>
                      </w:tcPr>
                      <w:p w:rsidR="001E07D2" w:rsidRDefault="001E07D2" w:rsidP="0033773E">
                        <w:pPr>
                          <w:jc w:val="center"/>
                          <w:rPr>
                            <w:rStyle w:val="hps"/>
                            <w:b/>
                            <w:bCs/>
                            <w:iCs/>
                            <w:color w:val="333333"/>
                            <w:sz w:val="20"/>
                            <w:szCs w:val="20"/>
                          </w:rPr>
                        </w:pPr>
                        <w:r>
                          <w:rPr>
                            <w:rStyle w:val="hps"/>
                            <w:b/>
                            <w:bCs/>
                            <w:iCs/>
                            <w:color w:val="333333"/>
                            <w:sz w:val="20"/>
                            <w:szCs w:val="20"/>
                          </w:rPr>
                          <w:t xml:space="preserve">Ibuprofen </w:t>
                        </w:r>
                      </w:p>
                    </w:tc>
                    <w:tc>
                      <w:tcPr>
                        <w:tcW w:w="2835" w:type="dxa"/>
                        <w:gridSpan w:val="2"/>
                      </w:tcPr>
                      <w:p w:rsidR="001E07D2" w:rsidRDefault="001E07D2" w:rsidP="0033773E">
                        <w:pPr>
                          <w:jc w:val="center"/>
                          <w:rPr>
                            <w:rStyle w:val="hps"/>
                            <w:b/>
                            <w:bCs/>
                            <w:iCs/>
                            <w:color w:val="333333"/>
                            <w:sz w:val="20"/>
                            <w:szCs w:val="20"/>
                          </w:rPr>
                        </w:pPr>
                        <w:r w:rsidRPr="007021D4">
                          <w:rPr>
                            <w:b/>
                            <w:sz w:val="20"/>
                            <w:szCs w:val="20"/>
                          </w:rPr>
                          <w:t>Acupuncture</w:t>
                        </w:r>
                      </w:p>
                    </w:tc>
                    <w:tc>
                      <w:tcPr>
                        <w:tcW w:w="2566" w:type="dxa"/>
                        <w:vMerge w:val="restart"/>
                        <w:tcBorders>
                          <w:tr2bl w:val="single" w:sz="4" w:space="0" w:color="auto"/>
                        </w:tcBorders>
                      </w:tcPr>
                      <w:p w:rsidR="001E07D2" w:rsidRDefault="001E07D2" w:rsidP="0033773E">
                        <w:pPr>
                          <w:jc w:val="center"/>
                          <w:rPr>
                            <w:b/>
                            <w:sz w:val="20"/>
                            <w:szCs w:val="20"/>
                          </w:rPr>
                        </w:pPr>
                        <w:r w:rsidRPr="007021D4">
                          <w:rPr>
                            <w:b/>
                            <w:sz w:val="20"/>
                            <w:szCs w:val="20"/>
                          </w:rPr>
                          <w:t xml:space="preserve">Group </w:t>
                        </w:r>
                      </w:p>
                      <w:p w:rsidR="001E07D2" w:rsidRDefault="001E07D2" w:rsidP="0033773E">
                        <w:pPr>
                          <w:jc w:val="center"/>
                          <w:rPr>
                            <w:b/>
                            <w:sz w:val="20"/>
                            <w:szCs w:val="20"/>
                          </w:rPr>
                        </w:pPr>
                        <w:r>
                          <w:rPr>
                            <w:b/>
                            <w:sz w:val="20"/>
                            <w:szCs w:val="20"/>
                          </w:rPr>
                          <w:t xml:space="preserve">            </w:t>
                        </w:r>
                      </w:p>
                      <w:p w:rsidR="001E07D2" w:rsidRDefault="001E07D2" w:rsidP="0033773E">
                        <w:pPr>
                          <w:jc w:val="center"/>
                          <w:rPr>
                            <w:b/>
                            <w:sz w:val="20"/>
                            <w:szCs w:val="20"/>
                          </w:rPr>
                        </w:pPr>
                        <w:r>
                          <w:rPr>
                            <w:b/>
                            <w:sz w:val="20"/>
                            <w:szCs w:val="20"/>
                          </w:rPr>
                          <w:t xml:space="preserve">            </w:t>
                        </w:r>
                        <w:r w:rsidRPr="007021D4">
                          <w:rPr>
                            <w:b/>
                            <w:sz w:val="20"/>
                            <w:szCs w:val="20"/>
                          </w:rPr>
                          <w:t xml:space="preserve">Intensity </w:t>
                        </w:r>
                        <w:r>
                          <w:rPr>
                            <w:b/>
                            <w:sz w:val="20"/>
                            <w:szCs w:val="20"/>
                          </w:rPr>
                          <w:t xml:space="preserve"> </w:t>
                        </w:r>
                      </w:p>
                      <w:p w:rsidR="001E07D2" w:rsidRDefault="001E07D2" w:rsidP="0033773E">
                        <w:pPr>
                          <w:jc w:val="center"/>
                          <w:rPr>
                            <w:rStyle w:val="hps"/>
                            <w:b/>
                            <w:bCs/>
                            <w:iCs/>
                            <w:color w:val="333333"/>
                            <w:sz w:val="20"/>
                            <w:szCs w:val="20"/>
                          </w:rPr>
                        </w:pPr>
                        <w:r>
                          <w:rPr>
                            <w:b/>
                            <w:sz w:val="20"/>
                            <w:szCs w:val="20"/>
                          </w:rPr>
                          <w:t xml:space="preserve">              </w:t>
                        </w:r>
                        <w:r w:rsidRPr="007021D4">
                          <w:rPr>
                            <w:b/>
                            <w:sz w:val="20"/>
                            <w:szCs w:val="20"/>
                          </w:rPr>
                          <w:t>Dysmenorrhea</w:t>
                        </w:r>
                      </w:p>
                    </w:tc>
                  </w:tr>
                  <w:tr w:rsidR="001E07D2" w:rsidTr="001E07D2">
                    <w:tc>
                      <w:tcPr>
                        <w:tcW w:w="1242" w:type="dxa"/>
                      </w:tcPr>
                      <w:p w:rsidR="001E07D2" w:rsidRPr="007021D4" w:rsidRDefault="001E07D2" w:rsidP="001E07D2">
                        <w:pPr>
                          <w:jc w:val="center"/>
                          <w:rPr>
                            <w:b/>
                            <w:sz w:val="20"/>
                            <w:szCs w:val="20"/>
                          </w:rPr>
                        </w:pPr>
                        <w:r>
                          <w:rPr>
                            <w:b/>
                            <w:sz w:val="20"/>
                            <w:szCs w:val="20"/>
                          </w:rPr>
                          <w:t xml:space="preserve">After </w:t>
                        </w:r>
                      </w:p>
                    </w:tc>
                    <w:tc>
                      <w:tcPr>
                        <w:tcW w:w="1276" w:type="dxa"/>
                      </w:tcPr>
                      <w:p w:rsidR="001E07D2" w:rsidRPr="007021D4" w:rsidRDefault="001E07D2" w:rsidP="001E07D2">
                        <w:pPr>
                          <w:jc w:val="center"/>
                          <w:rPr>
                            <w:b/>
                            <w:sz w:val="20"/>
                            <w:szCs w:val="20"/>
                          </w:rPr>
                        </w:pPr>
                        <w:r>
                          <w:rPr>
                            <w:b/>
                            <w:sz w:val="20"/>
                            <w:szCs w:val="20"/>
                          </w:rPr>
                          <w:t xml:space="preserve">Before </w:t>
                        </w:r>
                      </w:p>
                    </w:tc>
                    <w:tc>
                      <w:tcPr>
                        <w:tcW w:w="1134" w:type="dxa"/>
                      </w:tcPr>
                      <w:p w:rsidR="001E07D2" w:rsidRPr="007021D4" w:rsidRDefault="001E07D2" w:rsidP="001E07D2">
                        <w:pPr>
                          <w:jc w:val="center"/>
                          <w:rPr>
                            <w:b/>
                            <w:sz w:val="20"/>
                            <w:szCs w:val="20"/>
                          </w:rPr>
                        </w:pPr>
                        <w:r>
                          <w:rPr>
                            <w:b/>
                            <w:sz w:val="20"/>
                            <w:szCs w:val="20"/>
                          </w:rPr>
                          <w:t xml:space="preserve">After </w:t>
                        </w:r>
                      </w:p>
                    </w:tc>
                    <w:tc>
                      <w:tcPr>
                        <w:tcW w:w="1418" w:type="dxa"/>
                      </w:tcPr>
                      <w:p w:rsidR="001E07D2" w:rsidRPr="007021D4" w:rsidRDefault="001E07D2" w:rsidP="001E07D2">
                        <w:pPr>
                          <w:jc w:val="center"/>
                          <w:rPr>
                            <w:b/>
                            <w:sz w:val="20"/>
                            <w:szCs w:val="20"/>
                          </w:rPr>
                        </w:pPr>
                        <w:r>
                          <w:rPr>
                            <w:b/>
                            <w:sz w:val="20"/>
                            <w:szCs w:val="20"/>
                          </w:rPr>
                          <w:t xml:space="preserve">Before </w:t>
                        </w:r>
                      </w:p>
                    </w:tc>
                    <w:tc>
                      <w:tcPr>
                        <w:tcW w:w="1559" w:type="dxa"/>
                      </w:tcPr>
                      <w:p w:rsidR="001E07D2" w:rsidRPr="007021D4" w:rsidRDefault="001E07D2" w:rsidP="001E07D2">
                        <w:pPr>
                          <w:jc w:val="center"/>
                          <w:rPr>
                            <w:b/>
                            <w:sz w:val="20"/>
                            <w:szCs w:val="20"/>
                          </w:rPr>
                        </w:pPr>
                        <w:r>
                          <w:rPr>
                            <w:b/>
                            <w:sz w:val="20"/>
                            <w:szCs w:val="20"/>
                          </w:rPr>
                          <w:t xml:space="preserve">After </w:t>
                        </w:r>
                      </w:p>
                    </w:tc>
                    <w:tc>
                      <w:tcPr>
                        <w:tcW w:w="1276" w:type="dxa"/>
                      </w:tcPr>
                      <w:p w:rsidR="001E07D2" w:rsidRPr="007021D4" w:rsidRDefault="001E07D2" w:rsidP="001E07D2">
                        <w:pPr>
                          <w:jc w:val="center"/>
                          <w:rPr>
                            <w:b/>
                            <w:sz w:val="20"/>
                            <w:szCs w:val="20"/>
                          </w:rPr>
                        </w:pPr>
                        <w:r>
                          <w:rPr>
                            <w:b/>
                            <w:sz w:val="20"/>
                            <w:szCs w:val="20"/>
                          </w:rPr>
                          <w:t xml:space="preserve">Before </w:t>
                        </w:r>
                      </w:p>
                    </w:tc>
                    <w:tc>
                      <w:tcPr>
                        <w:tcW w:w="2566" w:type="dxa"/>
                        <w:vMerge/>
                      </w:tcPr>
                      <w:p w:rsidR="001E07D2" w:rsidRPr="00245ACD" w:rsidRDefault="001E07D2" w:rsidP="001E07D2">
                        <w:pPr>
                          <w:spacing w:line="360" w:lineRule="auto"/>
                          <w:jc w:val="center"/>
                          <w:rPr>
                            <w:sz w:val="20"/>
                            <w:szCs w:val="20"/>
                          </w:rPr>
                        </w:pPr>
                      </w:p>
                    </w:tc>
                  </w:tr>
                  <w:tr w:rsidR="001E07D2" w:rsidTr="001E07D2">
                    <w:tc>
                      <w:tcPr>
                        <w:tcW w:w="1242" w:type="dxa"/>
                      </w:tcPr>
                      <w:p w:rsidR="001E07D2" w:rsidRPr="00245ACD" w:rsidRDefault="001E07D2" w:rsidP="001E07D2">
                        <w:pPr>
                          <w:spacing w:line="360" w:lineRule="auto"/>
                          <w:jc w:val="center"/>
                          <w:rPr>
                            <w:sz w:val="20"/>
                            <w:szCs w:val="20"/>
                          </w:rPr>
                        </w:pPr>
                        <w:r w:rsidRPr="00245ACD">
                          <w:rPr>
                            <w:sz w:val="20"/>
                            <w:szCs w:val="20"/>
                          </w:rPr>
                          <w:t>43(6/56%)</w:t>
                        </w:r>
                      </w:p>
                    </w:tc>
                    <w:tc>
                      <w:tcPr>
                        <w:tcW w:w="1276" w:type="dxa"/>
                      </w:tcPr>
                      <w:p w:rsidR="001E07D2" w:rsidRPr="00245ACD" w:rsidRDefault="001E07D2" w:rsidP="001E07D2">
                        <w:pPr>
                          <w:spacing w:line="360" w:lineRule="auto"/>
                          <w:jc w:val="center"/>
                          <w:rPr>
                            <w:sz w:val="20"/>
                            <w:szCs w:val="20"/>
                          </w:rPr>
                        </w:pPr>
                        <w:r w:rsidRPr="00245ACD">
                          <w:rPr>
                            <w:sz w:val="20"/>
                            <w:szCs w:val="20"/>
                          </w:rPr>
                          <w:t>0(0%)</w:t>
                        </w:r>
                      </w:p>
                    </w:tc>
                    <w:tc>
                      <w:tcPr>
                        <w:tcW w:w="1134" w:type="dxa"/>
                      </w:tcPr>
                      <w:p w:rsidR="001E07D2" w:rsidRPr="00245ACD" w:rsidRDefault="001E07D2" w:rsidP="001E07D2">
                        <w:pPr>
                          <w:spacing w:line="360" w:lineRule="auto"/>
                          <w:jc w:val="center"/>
                          <w:rPr>
                            <w:sz w:val="20"/>
                            <w:szCs w:val="20"/>
                          </w:rPr>
                        </w:pPr>
                        <w:r w:rsidRPr="00245ACD">
                          <w:rPr>
                            <w:sz w:val="20"/>
                            <w:szCs w:val="20"/>
                          </w:rPr>
                          <w:t>14(18/4)</w:t>
                        </w:r>
                      </w:p>
                    </w:tc>
                    <w:tc>
                      <w:tcPr>
                        <w:tcW w:w="1418" w:type="dxa"/>
                      </w:tcPr>
                      <w:p w:rsidR="001E07D2" w:rsidRPr="00245ACD" w:rsidRDefault="001E07D2" w:rsidP="001E07D2">
                        <w:pPr>
                          <w:spacing w:line="360" w:lineRule="auto"/>
                          <w:jc w:val="center"/>
                          <w:rPr>
                            <w:sz w:val="20"/>
                            <w:szCs w:val="20"/>
                          </w:rPr>
                        </w:pPr>
                        <w:r w:rsidRPr="00245ACD">
                          <w:rPr>
                            <w:sz w:val="20"/>
                            <w:szCs w:val="20"/>
                          </w:rPr>
                          <w:t>0( 0%)</w:t>
                        </w:r>
                      </w:p>
                    </w:tc>
                    <w:tc>
                      <w:tcPr>
                        <w:tcW w:w="1559" w:type="dxa"/>
                      </w:tcPr>
                      <w:p w:rsidR="001E07D2" w:rsidRPr="00245ACD" w:rsidRDefault="001E07D2" w:rsidP="001E07D2">
                        <w:pPr>
                          <w:spacing w:line="360" w:lineRule="auto"/>
                          <w:jc w:val="center"/>
                          <w:rPr>
                            <w:sz w:val="20"/>
                            <w:szCs w:val="20"/>
                          </w:rPr>
                        </w:pPr>
                        <w:r w:rsidRPr="00245ACD">
                          <w:rPr>
                            <w:sz w:val="20"/>
                            <w:szCs w:val="20"/>
                          </w:rPr>
                          <w:t>0( 0%)</w:t>
                        </w:r>
                      </w:p>
                    </w:tc>
                    <w:tc>
                      <w:tcPr>
                        <w:tcW w:w="1276" w:type="dxa"/>
                      </w:tcPr>
                      <w:p w:rsidR="001E07D2" w:rsidRPr="00245ACD" w:rsidRDefault="001E07D2" w:rsidP="001E07D2">
                        <w:pPr>
                          <w:spacing w:line="360" w:lineRule="auto"/>
                          <w:jc w:val="center"/>
                          <w:rPr>
                            <w:sz w:val="20"/>
                            <w:szCs w:val="20"/>
                          </w:rPr>
                        </w:pPr>
                        <w:r w:rsidRPr="00245ACD">
                          <w:rPr>
                            <w:sz w:val="20"/>
                            <w:szCs w:val="20"/>
                          </w:rPr>
                          <w:t>0(0%)</w:t>
                        </w:r>
                      </w:p>
                    </w:tc>
                    <w:tc>
                      <w:tcPr>
                        <w:tcW w:w="2566" w:type="dxa"/>
                      </w:tcPr>
                      <w:p w:rsidR="001E07D2" w:rsidRPr="00245ACD" w:rsidRDefault="001E07D2" w:rsidP="001E07D2">
                        <w:pPr>
                          <w:spacing w:line="360" w:lineRule="auto"/>
                          <w:jc w:val="center"/>
                          <w:rPr>
                            <w:sz w:val="20"/>
                            <w:szCs w:val="20"/>
                          </w:rPr>
                        </w:pPr>
                        <w:r w:rsidRPr="00245ACD">
                          <w:rPr>
                            <w:sz w:val="20"/>
                            <w:szCs w:val="20"/>
                          </w:rPr>
                          <w:t>Very Mild</w:t>
                        </w:r>
                      </w:p>
                    </w:tc>
                  </w:tr>
                  <w:tr w:rsidR="001E07D2" w:rsidTr="001E07D2">
                    <w:tc>
                      <w:tcPr>
                        <w:tcW w:w="1242" w:type="dxa"/>
                      </w:tcPr>
                      <w:p w:rsidR="001E07D2" w:rsidRPr="00245ACD" w:rsidRDefault="001E07D2" w:rsidP="001E07D2">
                        <w:pPr>
                          <w:spacing w:line="360" w:lineRule="auto"/>
                          <w:jc w:val="center"/>
                          <w:rPr>
                            <w:sz w:val="20"/>
                            <w:szCs w:val="20"/>
                          </w:rPr>
                        </w:pPr>
                        <w:r w:rsidRPr="00245ACD">
                          <w:rPr>
                            <w:sz w:val="20"/>
                            <w:szCs w:val="20"/>
                          </w:rPr>
                          <w:t>15(7/19)</w:t>
                        </w:r>
                      </w:p>
                    </w:tc>
                    <w:tc>
                      <w:tcPr>
                        <w:tcW w:w="1276" w:type="dxa"/>
                      </w:tcPr>
                      <w:p w:rsidR="001E07D2" w:rsidRPr="00245ACD" w:rsidRDefault="001E07D2" w:rsidP="001E07D2">
                        <w:pPr>
                          <w:spacing w:line="360" w:lineRule="auto"/>
                          <w:jc w:val="center"/>
                          <w:rPr>
                            <w:sz w:val="20"/>
                            <w:szCs w:val="20"/>
                          </w:rPr>
                        </w:pPr>
                        <w:r w:rsidRPr="00245ACD">
                          <w:rPr>
                            <w:sz w:val="20"/>
                            <w:szCs w:val="20"/>
                          </w:rPr>
                          <w:t>0( 0%)</w:t>
                        </w:r>
                      </w:p>
                    </w:tc>
                    <w:tc>
                      <w:tcPr>
                        <w:tcW w:w="1134" w:type="dxa"/>
                      </w:tcPr>
                      <w:p w:rsidR="001E07D2" w:rsidRPr="00245ACD" w:rsidRDefault="001E07D2" w:rsidP="001E07D2">
                        <w:pPr>
                          <w:spacing w:line="360" w:lineRule="auto"/>
                          <w:jc w:val="center"/>
                          <w:rPr>
                            <w:sz w:val="20"/>
                            <w:szCs w:val="20"/>
                          </w:rPr>
                        </w:pPr>
                        <w:r w:rsidRPr="00245ACD">
                          <w:rPr>
                            <w:sz w:val="20"/>
                            <w:szCs w:val="20"/>
                          </w:rPr>
                          <w:t>37(48/7)</w:t>
                        </w:r>
                      </w:p>
                    </w:tc>
                    <w:tc>
                      <w:tcPr>
                        <w:tcW w:w="1418" w:type="dxa"/>
                      </w:tcPr>
                      <w:p w:rsidR="001E07D2" w:rsidRPr="00245ACD" w:rsidRDefault="001E07D2" w:rsidP="001E07D2">
                        <w:pPr>
                          <w:spacing w:line="360" w:lineRule="auto"/>
                          <w:jc w:val="center"/>
                          <w:rPr>
                            <w:sz w:val="20"/>
                            <w:szCs w:val="20"/>
                          </w:rPr>
                        </w:pPr>
                        <w:r w:rsidRPr="00245ACD">
                          <w:rPr>
                            <w:sz w:val="20"/>
                            <w:szCs w:val="20"/>
                          </w:rPr>
                          <w:t>0(0%)</w:t>
                        </w:r>
                      </w:p>
                    </w:tc>
                    <w:tc>
                      <w:tcPr>
                        <w:tcW w:w="1559" w:type="dxa"/>
                      </w:tcPr>
                      <w:p w:rsidR="001E07D2" w:rsidRPr="00245ACD" w:rsidRDefault="001E07D2" w:rsidP="001E07D2">
                        <w:pPr>
                          <w:spacing w:line="360" w:lineRule="auto"/>
                          <w:jc w:val="center"/>
                          <w:rPr>
                            <w:sz w:val="20"/>
                            <w:szCs w:val="20"/>
                          </w:rPr>
                        </w:pPr>
                        <w:r w:rsidRPr="00245ACD">
                          <w:rPr>
                            <w:sz w:val="20"/>
                            <w:szCs w:val="20"/>
                          </w:rPr>
                          <w:t>22(66/36%)</w:t>
                        </w:r>
                      </w:p>
                    </w:tc>
                    <w:tc>
                      <w:tcPr>
                        <w:tcW w:w="1276" w:type="dxa"/>
                      </w:tcPr>
                      <w:p w:rsidR="001E07D2" w:rsidRPr="00245ACD" w:rsidRDefault="001E07D2" w:rsidP="001E07D2">
                        <w:pPr>
                          <w:spacing w:line="360" w:lineRule="auto"/>
                          <w:jc w:val="center"/>
                          <w:rPr>
                            <w:sz w:val="20"/>
                            <w:szCs w:val="20"/>
                          </w:rPr>
                        </w:pPr>
                        <w:r w:rsidRPr="00245ACD">
                          <w:rPr>
                            <w:sz w:val="20"/>
                            <w:szCs w:val="20"/>
                          </w:rPr>
                          <w:t>0(0%)</w:t>
                        </w:r>
                      </w:p>
                    </w:tc>
                    <w:tc>
                      <w:tcPr>
                        <w:tcW w:w="2566" w:type="dxa"/>
                      </w:tcPr>
                      <w:p w:rsidR="001E07D2" w:rsidRPr="00245ACD" w:rsidRDefault="001E07D2" w:rsidP="001E07D2">
                        <w:pPr>
                          <w:spacing w:line="360" w:lineRule="auto"/>
                          <w:jc w:val="center"/>
                          <w:rPr>
                            <w:sz w:val="20"/>
                            <w:szCs w:val="20"/>
                          </w:rPr>
                        </w:pPr>
                        <w:r w:rsidRPr="00245ACD">
                          <w:rPr>
                            <w:sz w:val="20"/>
                            <w:szCs w:val="20"/>
                          </w:rPr>
                          <w:t>Mild</w:t>
                        </w:r>
                      </w:p>
                    </w:tc>
                  </w:tr>
                  <w:tr w:rsidR="001E07D2" w:rsidTr="001E07D2">
                    <w:tc>
                      <w:tcPr>
                        <w:tcW w:w="1242" w:type="dxa"/>
                      </w:tcPr>
                      <w:p w:rsidR="001E07D2" w:rsidRPr="00245ACD" w:rsidRDefault="001E07D2" w:rsidP="001E07D2">
                        <w:pPr>
                          <w:spacing w:line="360" w:lineRule="auto"/>
                          <w:jc w:val="center"/>
                          <w:rPr>
                            <w:sz w:val="20"/>
                            <w:szCs w:val="20"/>
                          </w:rPr>
                        </w:pPr>
                        <w:r w:rsidRPr="00245ACD">
                          <w:rPr>
                            <w:sz w:val="20"/>
                            <w:szCs w:val="20"/>
                          </w:rPr>
                          <w:t>18</w:t>
                        </w:r>
                        <w:r>
                          <w:rPr>
                            <w:sz w:val="20"/>
                            <w:szCs w:val="20"/>
                          </w:rPr>
                          <w:t xml:space="preserve"> </w:t>
                        </w:r>
                        <w:r w:rsidRPr="00245ACD">
                          <w:rPr>
                            <w:sz w:val="20"/>
                            <w:szCs w:val="20"/>
                          </w:rPr>
                          <w:t>(7/23%)</w:t>
                        </w:r>
                      </w:p>
                    </w:tc>
                    <w:tc>
                      <w:tcPr>
                        <w:tcW w:w="1276" w:type="dxa"/>
                      </w:tcPr>
                      <w:p w:rsidR="001E07D2" w:rsidRPr="00245ACD" w:rsidRDefault="001E07D2" w:rsidP="001E07D2">
                        <w:pPr>
                          <w:spacing w:line="360" w:lineRule="auto"/>
                          <w:jc w:val="center"/>
                          <w:rPr>
                            <w:sz w:val="20"/>
                            <w:szCs w:val="20"/>
                          </w:rPr>
                        </w:pPr>
                        <w:r w:rsidRPr="00245ACD">
                          <w:rPr>
                            <w:sz w:val="20"/>
                            <w:szCs w:val="20"/>
                          </w:rPr>
                          <w:t>45(2/59)</w:t>
                        </w:r>
                      </w:p>
                    </w:tc>
                    <w:tc>
                      <w:tcPr>
                        <w:tcW w:w="1134" w:type="dxa"/>
                      </w:tcPr>
                      <w:p w:rsidR="001E07D2" w:rsidRPr="00245ACD" w:rsidRDefault="001E07D2" w:rsidP="001E07D2">
                        <w:pPr>
                          <w:spacing w:line="360" w:lineRule="auto"/>
                          <w:jc w:val="center"/>
                          <w:rPr>
                            <w:sz w:val="20"/>
                            <w:szCs w:val="20"/>
                          </w:rPr>
                        </w:pPr>
                        <w:r w:rsidRPr="00245ACD">
                          <w:rPr>
                            <w:sz w:val="20"/>
                            <w:szCs w:val="20"/>
                          </w:rPr>
                          <w:t>25( 32/9)</w:t>
                        </w:r>
                      </w:p>
                    </w:tc>
                    <w:tc>
                      <w:tcPr>
                        <w:tcW w:w="1418" w:type="dxa"/>
                      </w:tcPr>
                      <w:p w:rsidR="001E07D2" w:rsidRPr="00245ACD" w:rsidRDefault="001E07D2" w:rsidP="001E07D2">
                        <w:pPr>
                          <w:spacing w:line="360" w:lineRule="auto"/>
                          <w:jc w:val="center"/>
                          <w:rPr>
                            <w:sz w:val="20"/>
                            <w:szCs w:val="20"/>
                          </w:rPr>
                        </w:pPr>
                        <w:r w:rsidRPr="00245ACD">
                          <w:rPr>
                            <w:sz w:val="20"/>
                            <w:szCs w:val="20"/>
                          </w:rPr>
                          <w:t>46( 5/60%)</w:t>
                        </w:r>
                      </w:p>
                    </w:tc>
                    <w:tc>
                      <w:tcPr>
                        <w:tcW w:w="1559" w:type="dxa"/>
                      </w:tcPr>
                      <w:p w:rsidR="001E07D2" w:rsidRPr="00245ACD" w:rsidRDefault="001E07D2" w:rsidP="001E07D2">
                        <w:pPr>
                          <w:spacing w:line="360" w:lineRule="auto"/>
                          <w:jc w:val="center"/>
                          <w:rPr>
                            <w:sz w:val="20"/>
                            <w:szCs w:val="20"/>
                          </w:rPr>
                        </w:pPr>
                        <w:r w:rsidRPr="00245ACD">
                          <w:rPr>
                            <w:sz w:val="20"/>
                            <w:szCs w:val="20"/>
                          </w:rPr>
                          <w:t>38(33/63%)</w:t>
                        </w:r>
                      </w:p>
                    </w:tc>
                    <w:tc>
                      <w:tcPr>
                        <w:tcW w:w="1276" w:type="dxa"/>
                      </w:tcPr>
                      <w:p w:rsidR="001E07D2" w:rsidRPr="00245ACD" w:rsidRDefault="001E07D2" w:rsidP="001E07D2">
                        <w:pPr>
                          <w:spacing w:line="360" w:lineRule="auto"/>
                          <w:jc w:val="center"/>
                          <w:rPr>
                            <w:sz w:val="20"/>
                            <w:szCs w:val="20"/>
                          </w:rPr>
                        </w:pPr>
                        <w:r w:rsidRPr="00245ACD">
                          <w:rPr>
                            <w:sz w:val="20"/>
                            <w:szCs w:val="20"/>
                          </w:rPr>
                          <w:t>43(71/6%)</w:t>
                        </w:r>
                      </w:p>
                    </w:tc>
                    <w:tc>
                      <w:tcPr>
                        <w:tcW w:w="2566" w:type="dxa"/>
                      </w:tcPr>
                      <w:p w:rsidR="001E07D2" w:rsidRPr="00245ACD" w:rsidRDefault="001E07D2" w:rsidP="001E07D2">
                        <w:pPr>
                          <w:spacing w:line="360" w:lineRule="auto"/>
                          <w:jc w:val="center"/>
                          <w:rPr>
                            <w:sz w:val="20"/>
                            <w:szCs w:val="20"/>
                          </w:rPr>
                        </w:pPr>
                        <w:r w:rsidRPr="00245ACD">
                          <w:rPr>
                            <w:sz w:val="20"/>
                            <w:szCs w:val="20"/>
                          </w:rPr>
                          <w:t>Moderate</w:t>
                        </w:r>
                      </w:p>
                    </w:tc>
                  </w:tr>
                  <w:tr w:rsidR="001E07D2" w:rsidTr="001E07D2">
                    <w:tc>
                      <w:tcPr>
                        <w:tcW w:w="1242" w:type="dxa"/>
                      </w:tcPr>
                      <w:p w:rsidR="001E07D2" w:rsidRPr="00245ACD" w:rsidRDefault="001E07D2" w:rsidP="001E07D2">
                        <w:pPr>
                          <w:spacing w:line="360" w:lineRule="auto"/>
                          <w:jc w:val="center"/>
                          <w:rPr>
                            <w:sz w:val="20"/>
                            <w:szCs w:val="20"/>
                          </w:rPr>
                        </w:pPr>
                        <w:r w:rsidRPr="00245ACD">
                          <w:rPr>
                            <w:sz w:val="20"/>
                            <w:szCs w:val="20"/>
                          </w:rPr>
                          <w:t>0(100%)</w:t>
                        </w:r>
                      </w:p>
                    </w:tc>
                    <w:tc>
                      <w:tcPr>
                        <w:tcW w:w="1276" w:type="dxa"/>
                      </w:tcPr>
                      <w:p w:rsidR="001E07D2" w:rsidRPr="00245ACD" w:rsidRDefault="001E07D2" w:rsidP="001E07D2">
                        <w:pPr>
                          <w:spacing w:line="360" w:lineRule="auto"/>
                          <w:jc w:val="center"/>
                          <w:rPr>
                            <w:sz w:val="20"/>
                            <w:szCs w:val="20"/>
                          </w:rPr>
                        </w:pPr>
                        <w:r w:rsidRPr="00245ACD">
                          <w:rPr>
                            <w:sz w:val="20"/>
                            <w:szCs w:val="20"/>
                          </w:rPr>
                          <w:t>31(8/40)</w:t>
                        </w:r>
                      </w:p>
                    </w:tc>
                    <w:tc>
                      <w:tcPr>
                        <w:tcW w:w="1134" w:type="dxa"/>
                      </w:tcPr>
                      <w:p w:rsidR="001E07D2" w:rsidRPr="00245ACD" w:rsidRDefault="001E07D2" w:rsidP="001E07D2">
                        <w:pPr>
                          <w:spacing w:line="360" w:lineRule="auto"/>
                          <w:jc w:val="center"/>
                          <w:rPr>
                            <w:sz w:val="20"/>
                            <w:szCs w:val="20"/>
                          </w:rPr>
                        </w:pPr>
                        <w:r w:rsidRPr="00245ACD">
                          <w:rPr>
                            <w:sz w:val="20"/>
                            <w:szCs w:val="20"/>
                          </w:rPr>
                          <w:t>0(0%)</w:t>
                        </w:r>
                      </w:p>
                    </w:tc>
                    <w:tc>
                      <w:tcPr>
                        <w:tcW w:w="1418" w:type="dxa"/>
                      </w:tcPr>
                      <w:p w:rsidR="001E07D2" w:rsidRPr="00245ACD" w:rsidRDefault="001E07D2" w:rsidP="001E07D2">
                        <w:pPr>
                          <w:spacing w:line="360" w:lineRule="auto"/>
                          <w:jc w:val="center"/>
                          <w:rPr>
                            <w:sz w:val="20"/>
                            <w:szCs w:val="20"/>
                          </w:rPr>
                        </w:pPr>
                        <w:r w:rsidRPr="00245ACD">
                          <w:rPr>
                            <w:sz w:val="20"/>
                            <w:szCs w:val="20"/>
                          </w:rPr>
                          <w:t>30(5/39%)</w:t>
                        </w:r>
                      </w:p>
                    </w:tc>
                    <w:tc>
                      <w:tcPr>
                        <w:tcW w:w="1559" w:type="dxa"/>
                      </w:tcPr>
                      <w:p w:rsidR="001E07D2" w:rsidRPr="00245ACD" w:rsidRDefault="001E07D2" w:rsidP="001E07D2">
                        <w:pPr>
                          <w:spacing w:line="360" w:lineRule="auto"/>
                          <w:jc w:val="center"/>
                          <w:rPr>
                            <w:sz w:val="20"/>
                            <w:szCs w:val="20"/>
                          </w:rPr>
                        </w:pPr>
                        <w:r w:rsidRPr="00245ACD">
                          <w:rPr>
                            <w:sz w:val="20"/>
                            <w:szCs w:val="20"/>
                          </w:rPr>
                          <w:t>0(0% )</w:t>
                        </w:r>
                      </w:p>
                    </w:tc>
                    <w:tc>
                      <w:tcPr>
                        <w:tcW w:w="1276" w:type="dxa"/>
                      </w:tcPr>
                      <w:p w:rsidR="001E07D2" w:rsidRPr="00245ACD" w:rsidRDefault="001E07D2" w:rsidP="001E07D2">
                        <w:pPr>
                          <w:spacing w:line="360" w:lineRule="auto"/>
                          <w:jc w:val="center"/>
                          <w:rPr>
                            <w:sz w:val="20"/>
                            <w:szCs w:val="20"/>
                          </w:rPr>
                        </w:pPr>
                        <w:r w:rsidRPr="00245ACD">
                          <w:rPr>
                            <w:sz w:val="20"/>
                            <w:szCs w:val="20"/>
                          </w:rPr>
                          <w:t>17(28/33%)</w:t>
                        </w:r>
                      </w:p>
                    </w:tc>
                    <w:tc>
                      <w:tcPr>
                        <w:tcW w:w="2566" w:type="dxa"/>
                      </w:tcPr>
                      <w:p w:rsidR="001E07D2" w:rsidRPr="00245ACD" w:rsidRDefault="001E07D2" w:rsidP="001E07D2">
                        <w:pPr>
                          <w:spacing w:line="360" w:lineRule="auto"/>
                          <w:jc w:val="center"/>
                          <w:rPr>
                            <w:sz w:val="20"/>
                            <w:szCs w:val="20"/>
                          </w:rPr>
                        </w:pPr>
                        <w:r w:rsidRPr="00245ACD">
                          <w:rPr>
                            <w:sz w:val="20"/>
                            <w:szCs w:val="20"/>
                          </w:rPr>
                          <w:t>Severe</w:t>
                        </w:r>
                      </w:p>
                    </w:tc>
                  </w:tr>
                  <w:tr w:rsidR="001E07D2" w:rsidTr="001E07D2">
                    <w:tc>
                      <w:tcPr>
                        <w:tcW w:w="1242" w:type="dxa"/>
                      </w:tcPr>
                      <w:p w:rsidR="001E07D2" w:rsidRPr="00245ACD" w:rsidRDefault="001E07D2" w:rsidP="001E07D2">
                        <w:pPr>
                          <w:spacing w:line="360" w:lineRule="auto"/>
                          <w:jc w:val="center"/>
                          <w:rPr>
                            <w:sz w:val="20"/>
                            <w:szCs w:val="20"/>
                          </w:rPr>
                        </w:pPr>
                        <w:r w:rsidRPr="00245ACD">
                          <w:rPr>
                            <w:sz w:val="20"/>
                            <w:szCs w:val="20"/>
                          </w:rPr>
                          <w:t>76(100%)</w:t>
                        </w:r>
                      </w:p>
                    </w:tc>
                    <w:tc>
                      <w:tcPr>
                        <w:tcW w:w="1276" w:type="dxa"/>
                      </w:tcPr>
                      <w:p w:rsidR="001E07D2" w:rsidRPr="00245ACD" w:rsidRDefault="001E07D2" w:rsidP="001E07D2">
                        <w:pPr>
                          <w:spacing w:line="360" w:lineRule="auto"/>
                          <w:jc w:val="center"/>
                          <w:rPr>
                            <w:sz w:val="20"/>
                            <w:szCs w:val="20"/>
                          </w:rPr>
                        </w:pPr>
                        <w:r w:rsidRPr="00245ACD">
                          <w:rPr>
                            <w:sz w:val="20"/>
                            <w:szCs w:val="20"/>
                          </w:rPr>
                          <w:t>76(100%)</w:t>
                        </w:r>
                      </w:p>
                    </w:tc>
                    <w:tc>
                      <w:tcPr>
                        <w:tcW w:w="1134" w:type="dxa"/>
                      </w:tcPr>
                      <w:p w:rsidR="001E07D2" w:rsidRPr="00245ACD" w:rsidRDefault="001E07D2" w:rsidP="001E07D2">
                        <w:pPr>
                          <w:spacing w:line="360" w:lineRule="auto"/>
                          <w:jc w:val="center"/>
                          <w:rPr>
                            <w:sz w:val="20"/>
                            <w:szCs w:val="20"/>
                          </w:rPr>
                        </w:pPr>
                        <w:r w:rsidRPr="00245ACD">
                          <w:rPr>
                            <w:sz w:val="20"/>
                            <w:szCs w:val="20"/>
                          </w:rPr>
                          <w:t>76(100%)</w:t>
                        </w:r>
                      </w:p>
                    </w:tc>
                    <w:tc>
                      <w:tcPr>
                        <w:tcW w:w="1418" w:type="dxa"/>
                      </w:tcPr>
                      <w:p w:rsidR="001E07D2" w:rsidRPr="00245ACD" w:rsidRDefault="001E07D2" w:rsidP="001E07D2">
                        <w:pPr>
                          <w:spacing w:line="360" w:lineRule="auto"/>
                          <w:jc w:val="center"/>
                          <w:rPr>
                            <w:sz w:val="20"/>
                            <w:szCs w:val="20"/>
                          </w:rPr>
                        </w:pPr>
                        <w:r w:rsidRPr="00245ACD">
                          <w:rPr>
                            <w:sz w:val="20"/>
                            <w:szCs w:val="20"/>
                          </w:rPr>
                          <w:t>76(00%)</w:t>
                        </w:r>
                      </w:p>
                    </w:tc>
                    <w:tc>
                      <w:tcPr>
                        <w:tcW w:w="1559" w:type="dxa"/>
                      </w:tcPr>
                      <w:p w:rsidR="001E07D2" w:rsidRPr="00245ACD" w:rsidRDefault="001E07D2" w:rsidP="001E07D2">
                        <w:pPr>
                          <w:spacing w:line="360" w:lineRule="auto"/>
                          <w:jc w:val="center"/>
                          <w:rPr>
                            <w:sz w:val="20"/>
                            <w:szCs w:val="20"/>
                          </w:rPr>
                        </w:pPr>
                        <w:r w:rsidRPr="00245ACD">
                          <w:rPr>
                            <w:sz w:val="20"/>
                            <w:szCs w:val="20"/>
                          </w:rPr>
                          <w:t>60(100%)</w:t>
                        </w:r>
                      </w:p>
                    </w:tc>
                    <w:tc>
                      <w:tcPr>
                        <w:tcW w:w="1276" w:type="dxa"/>
                      </w:tcPr>
                      <w:p w:rsidR="001E07D2" w:rsidRPr="00245ACD" w:rsidRDefault="001E07D2" w:rsidP="001E07D2">
                        <w:pPr>
                          <w:spacing w:line="360" w:lineRule="auto"/>
                          <w:jc w:val="center"/>
                          <w:rPr>
                            <w:sz w:val="20"/>
                            <w:szCs w:val="20"/>
                          </w:rPr>
                        </w:pPr>
                        <w:r w:rsidRPr="00245ACD">
                          <w:rPr>
                            <w:sz w:val="20"/>
                            <w:szCs w:val="20"/>
                          </w:rPr>
                          <w:t>60(100%)</w:t>
                        </w:r>
                      </w:p>
                    </w:tc>
                    <w:tc>
                      <w:tcPr>
                        <w:tcW w:w="2566" w:type="dxa"/>
                      </w:tcPr>
                      <w:p w:rsidR="001E07D2" w:rsidRPr="00245ACD" w:rsidRDefault="001E07D2" w:rsidP="001E07D2">
                        <w:pPr>
                          <w:spacing w:line="360" w:lineRule="auto"/>
                          <w:jc w:val="center"/>
                          <w:rPr>
                            <w:sz w:val="20"/>
                            <w:szCs w:val="20"/>
                          </w:rPr>
                        </w:pPr>
                        <w:r w:rsidRPr="00245ACD">
                          <w:rPr>
                            <w:sz w:val="20"/>
                            <w:szCs w:val="20"/>
                          </w:rPr>
                          <w:t>Total</w:t>
                        </w:r>
                      </w:p>
                    </w:tc>
                  </w:tr>
                  <w:tr w:rsidR="001E07D2" w:rsidTr="001E07D2">
                    <w:tc>
                      <w:tcPr>
                        <w:tcW w:w="1242" w:type="dxa"/>
                      </w:tcPr>
                      <w:p w:rsidR="001E07D2" w:rsidRPr="00245ACD" w:rsidRDefault="001E07D2" w:rsidP="001E07D2">
                        <w:pPr>
                          <w:spacing w:line="360" w:lineRule="auto"/>
                          <w:jc w:val="center"/>
                          <w:rPr>
                            <w:sz w:val="20"/>
                            <w:szCs w:val="20"/>
                          </w:rPr>
                        </w:pPr>
                        <w:r w:rsidRPr="00245ACD">
                          <w:rPr>
                            <w:sz w:val="20"/>
                            <w:szCs w:val="20"/>
                          </w:rPr>
                          <w:t>8/0+76/0</w:t>
                        </w:r>
                      </w:p>
                    </w:tc>
                    <w:tc>
                      <w:tcPr>
                        <w:tcW w:w="1276" w:type="dxa"/>
                      </w:tcPr>
                      <w:p w:rsidR="001E07D2" w:rsidRPr="00245ACD" w:rsidRDefault="001E07D2" w:rsidP="001E07D2">
                        <w:pPr>
                          <w:spacing w:line="360" w:lineRule="auto"/>
                          <w:jc w:val="center"/>
                          <w:rPr>
                            <w:sz w:val="20"/>
                            <w:szCs w:val="20"/>
                          </w:rPr>
                        </w:pPr>
                        <w:r w:rsidRPr="00245ACD">
                          <w:rPr>
                            <w:sz w:val="20"/>
                            <w:szCs w:val="20"/>
                          </w:rPr>
                          <w:t>41+0/49/2</w:t>
                        </w:r>
                      </w:p>
                    </w:tc>
                    <w:tc>
                      <w:tcPr>
                        <w:tcW w:w="2552" w:type="dxa"/>
                        <w:gridSpan w:val="2"/>
                      </w:tcPr>
                      <w:p w:rsidR="001E07D2" w:rsidRDefault="001E07D2" w:rsidP="0033773E">
                        <w:pPr>
                          <w:jc w:val="center"/>
                          <w:rPr>
                            <w:rStyle w:val="hps"/>
                            <w:b/>
                            <w:bCs/>
                            <w:iCs/>
                            <w:color w:val="333333"/>
                            <w:sz w:val="20"/>
                            <w:szCs w:val="20"/>
                          </w:rPr>
                        </w:pPr>
                        <w:r w:rsidRPr="00245ACD">
                          <w:rPr>
                            <w:sz w:val="20"/>
                            <w:szCs w:val="20"/>
                          </w:rPr>
                          <w:t>1/14+0/706</w:t>
                        </w:r>
                      </w:p>
                    </w:tc>
                    <w:tc>
                      <w:tcPr>
                        <w:tcW w:w="1559" w:type="dxa"/>
                      </w:tcPr>
                      <w:p w:rsidR="001E07D2" w:rsidRPr="00245ACD" w:rsidRDefault="001E07D2" w:rsidP="001E07D2">
                        <w:pPr>
                          <w:spacing w:line="360" w:lineRule="auto"/>
                          <w:jc w:val="center"/>
                          <w:rPr>
                            <w:sz w:val="20"/>
                            <w:szCs w:val="20"/>
                          </w:rPr>
                        </w:pPr>
                        <w:r w:rsidRPr="00245ACD">
                          <w:rPr>
                            <w:sz w:val="20"/>
                            <w:szCs w:val="20"/>
                          </w:rPr>
                          <w:t>2/28+0/45</w:t>
                        </w:r>
                      </w:p>
                    </w:tc>
                    <w:tc>
                      <w:tcPr>
                        <w:tcW w:w="1276" w:type="dxa"/>
                      </w:tcPr>
                      <w:p w:rsidR="001E07D2" w:rsidRPr="00245ACD" w:rsidRDefault="001E07D2" w:rsidP="001E07D2">
                        <w:pPr>
                          <w:spacing w:line="360" w:lineRule="auto"/>
                          <w:jc w:val="center"/>
                          <w:rPr>
                            <w:sz w:val="20"/>
                            <w:szCs w:val="20"/>
                          </w:rPr>
                        </w:pPr>
                        <w:r w:rsidRPr="00245ACD">
                          <w:rPr>
                            <w:sz w:val="20"/>
                            <w:szCs w:val="20"/>
                          </w:rPr>
                          <w:t>1/63+0/48</w:t>
                        </w:r>
                      </w:p>
                    </w:tc>
                    <w:tc>
                      <w:tcPr>
                        <w:tcW w:w="2566" w:type="dxa"/>
                      </w:tcPr>
                      <w:p w:rsidR="001E07D2" w:rsidRDefault="001E07D2" w:rsidP="0033773E">
                        <w:pPr>
                          <w:jc w:val="center"/>
                          <w:rPr>
                            <w:rStyle w:val="hps"/>
                            <w:b/>
                            <w:bCs/>
                            <w:iCs/>
                            <w:color w:val="333333"/>
                            <w:sz w:val="20"/>
                            <w:szCs w:val="20"/>
                          </w:rPr>
                        </w:pPr>
                        <w:r w:rsidRPr="00245ACD">
                          <w:rPr>
                            <w:sz w:val="20"/>
                            <w:szCs w:val="20"/>
                          </w:rPr>
                          <w:t>Mean and Standard Deviation</w:t>
                        </w:r>
                      </w:p>
                    </w:tc>
                  </w:tr>
                  <w:tr w:rsidR="001E07D2" w:rsidTr="001E07D2">
                    <w:tc>
                      <w:tcPr>
                        <w:tcW w:w="2518" w:type="dxa"/>
                        <w:gridSpan w:val="2"/>
                      </w:tcPr>
                      <w:p w:rsidR="001E07D2" w:rsidRPr="00245ACD" w:rsidRDefault="001E07D2" w:rsidP="001E07D2">
                        <w:pPr>
                          <w:spacing w:line="360" w:lineRule="auto"/>
                          <w:jc w:val="center"/>
                          <w:rPr>
                            <w:sz w:val="20"/>
                            <w:szCs w:val="20"/>
                          </w:rPr>
                        </w:pPr>
                        <w:r w:rsidRPr="00245ACD">
                          <w:rPr>
                            <w:sz w:val="20"/>
                            <w:szCs w:val="20"/>
                          </w:rPr>
                          <w:t>0/000</w:t>
                        </w:r>
                      </w:p>
                    </w:tc>
                    <w:tc>
                      <w:tcPr>
                        <w:tcW w:w="2552" w:type="dxa"/>
                        <w:gridSpan w:val="2"/>
                      </w:tcPr>
                      <w:p w:rsidR="001E07D2" w:rsidRPr="00245ACD" w:rsidRDefault="001E07D2" w:rsidP="0033773E">
                        <w:pPr>
                          <w:jc w:val="center"/>
                          <w:rPr>
                            <w:sz w:val="20"/>
                            <w:szCs w:val="20"/>
                          </w:rPr>
                        </w:pPr>
                        <w:r w:rsidRPr="00245ACD">
                          <w:rPr>
                            <w:sz w:val="20"/>
                            <w:szCs w:val="20"/>
                          </w:rPr>
                          <w:t>0/000</w:t>
                        </w:r>
                      </w:p>
                    </w:tc>
                    <w:tc>
                      <w:tcPr>
                        <w:tcW w:w="2835" w:type="dxa"/>
                        <w:gridSpan w:val="2"/>
                      </w:tcPr>
                      <w:p w:rsidR="001E07D2" w:rsidRPr="00245ACD" w:rsidRDefault="001E07D2" w:rsidP="001E07D2">
                        <w:pPr>
                          <w:spacing w:line="360" w:lineRule="auto"/>
                          <w:jc w:val="center"/>
                          <w:rPr>
                            <w:sz w:val="20"/>
                            <w:szCs w:val="20"/>
                          </w:rPr>
                        </w:pPr>
                        <w:r w:rsidRPr="00245ACD">
                          <w:rPr>
                            <w:sz w:val="20"/>
                            <w:szCs w:val="20"/>
                          </w:rPr>
                          <w:t>0/000</w:t>
                        </w:r>
                      </w:p>
                    </w:tc>
                    <w:tc>
                      <w:tcPr>
                        <w:tcW w:w="2566" w:type="dxa"/>
                      </w:tcPr>
                      <w:p w:rsidR="001E07D2" w:rsidRPr="00245ACD" w:rsidRDefault="001E07D2" w:rsidP="0033773E">
                        <w:pPr>
                          <w:jc w:val="center"/>
                          <w:rPr>
                            <w:sz w:val="20"/>
                            <w:szCs w:val="20"/>
                          </w:rPr>
                        </w:pPr>
                        <w:r w:rsidRPr="00245ACD">
                          <w:rPr>
                            <w:sz w:val="20"/>
                            <w:szCs w:val="20"/>
                          </w:rPr>
                          <w:t>P Value</w:t>
                        </w:r>
                      </w:p>
                    </w:tc>
                  </w:tr>
                </w:tbl>
                <w:p w:rsidR="001E07D2" w:rsidRDefault="001E07D2" w:rsidP="0033773E">
                  <w:pPr>
                    <w:jc w:val="center"/>
                    <w:rPr>
                      <w:rStyle w:val="hps"/>
                      <w:b/>
                      <w:bCs/>
                      <w:iCs/>
                      <w:color w:val="333333"/>
                      <w:sz w:val="20"/>
                      <w:szCs w:val="20"/>
                    </w:rPr>
                  </w:pPr>
                </w:p>
                <w:p w:rsidR="001E07D2" w:rsidRDefault="001E07D2" w:rsidP="0033773E">
                  <w:pPr>
                    <w:jc w:val="center"/>
                  </w:pPr>
                </w:p>
              </w:txbxContent>
            </v:textbox>
          </v:shape>
        </w:pict>
      </w: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9E25BE" w:rsidRDefault="009E25BE" w:rsidP="00913577">
      <w:pPr>
        <w:shd w:val="clear" w:color="auto" w:fill="FFFFFF"/>
        <w:jc w:val="both"/>
        <w:rPr>
          <w:color w:val="000000"/>
          <w:sz w:val="20"/>
          <w:szCs w:val="20"/>
        </w:rPr>
      </w:pPr>
      <w:r w:rsidRPr="001A4280">
        <w:rPr>
          <w:color w:val="000000"/>
          <w:sz w:val="20"/>
          <w:szCs w:val="20"/>
        </w:rPr>
        <w:lastRenderedPageBreak/>
        <w:t>In this way that they define their pain tension using multi-dimensional speech leveling system as according to this system the people were suffered from a slight pain (zero degree) have painful menstruation, no limitation in natural activities and a little pain. The people suffered from slight form (first degree) have painful menstruation, very slight pain but the people's natural activities are foot 2-5 minutes). It must be mentioned that the accuracy and exact using of the medicines and also the way of presentation in 3 groups was controlled in weekly visits with samples.</w:t>
      </w:r>
    </w:p>
    <w:p w:rsidR="000135F6" w:rsidRPr="001A4280" w:rsidRDefault="000135F6" w:rsidP="00913577">
      <w:pPr>
        <w:shd w:val="clear" w:color="auto" w:fill="FFFFFF"/>
        <w:jc w:val="both"/>
        <w:rPr>
          <w:color w:val="000000"/>
          <w:sz w:val="20"/>
          <w:szCs w:val="20"/>
        </w:rPr>
      </w:pPr>
    </w:p>
    <w:p w:rsidR="009E25BE" w:rsidRPr="001A4280" w:rsidRDefault="009E25BE" w:rsidP="00913577">
      <w:pPr>
        <w:shd w:val="clear" w:color="auto" w:fill="FFFFFF"/>
        <w:jc w:val="both"/>
        <w:rPr>
          <w:color w:val="000000"/>
          <w:sz w:val="20"/>
          <w:szCs w:val="20"/>
        </w:rPr>
      </w:pPr>
      <w:r w:rsidRPr="001A4280">
        <w:rPr>
          <w:color w:val="000000"/>
          <w:sz w:val="20"/>
          <w:szCs w:val="20"/>
        </w:rPr>
        <w:t xml:space="preserve">The medicine boxes were given to the people each month and the existence of probable medical complications were described to both groups and it was asked them to be in contact in the case of any complication. After 2 months of treatment, both groups were studied according to pain tension. After collecting the data, it was coded and they were analyzed using statistics software of SPSS, Fisher test, Duncan test and version analysis. </w:t>
      </w:r>
    </w:p>
    <w:p w:rsidR="009E25BE" w:rsidRPr="001A4280" w:rsidRDefault="009E25BE" w:rsidP="00913577">
      <w:pPr>
        <w:shd w:val="clear" w:color="auto" w:fill="FFFFFF"/>
        <w:jc w:val="both"/>
        <w:rPr>
          <w:color w:val="000000"/>
          <w:sz w:val="20"/>
          <w:szCs w:val="20"/>
        </w:rPr>
      </w:pPr>
      <w:r w:rsidRPr="001A4280">
        <w:rPr>
          <w:color w:val="000000"/>
          <w:sz w:val="20"/>
          <w:szCs w:val="20"/>
        </w:rPr>
        <w:t> </w:t>
      </w:r>
    </w:p>
    <w:p w:rsidR="009E25BE" w:rsidRPr="000135F6" w:rsidRDefault="009E25BE" w:rsidP="00913577">
      <w:pPr>
        <w:shd w:val="clear" w:color="auto" w:fill="FFFFFF"/>
        <w:spacing w:line="360" w:lineRule="auto"/>
        <w:jc w:val="both"/>
        <w:rPr>
          <w:color w:val="000000"/>
          <w:szCs w:val="20"/>
        </w:rPr>
      </w:pPr>
      <w:r w:rsidRPr="000135F6">
        <w:rPr>
          <w:b/>
          <w:bCs/>
          <w:color w:val="000000"/>
          <w:szCs w:val="20"/>
        </w:rPr>
        <w:t xml:space="preserve">Results </w:t>
      </w:r>
      <w:r w:rsidR="00F826C9">
        <w:rPr>
          <w:b/>
          <w:bCs/>
          <w:color w:val="000000"/>
          <w:szCs w:val="20"/>
        </w:rPr>
        <w:t>and Discussion</w:t>
      </w:r>
    </w:p>
    <w:p w:rsidR="009E25BE" w:rsidRDefault="009E25BE" w:rsidP="00913577">
      <w:pPr>
        <w:shd w:val="clear" w:color="auto" w:fill="FFFFFF"/>
        <w:jc w:val="both"/>
        <w:rPr>
          <w:color w:val="000000"/>
          <w:sz w:val="20"/>
          <w:szCs w:val="20"/>
        </w:rPr>
      </w:pPr>
      <w:r w:rsidRPr="001A4280">
        <w:rPr>
          <w:color w:val="000000"/>
          <w:sz w:val="20"/>
          <w:szCs w:val="20"/>
        </w:rPr>
        <w:t xml:space="preserve">All the 196 patients suffered from dysmenorrhea who studied in 3 groups, didn't have any </w:t>
      </w:r>
      <w:r w:rsidR="00134580">
        <w:rPr>
          <w:color w:val="000000"/>
          <w:sz w:val="20"/>
          <w:szCs w:val="20"/>
        </w:rPr>
        <w:t>s</w:t>
      </w:r>
      <w:r w:rsidRPr="001A4280">
        <w:rPr>
          <w:color w:val="000000"/>
          <w:sz w:val="20"/>
          <w:szCs w:val="20"/>
        </w:rPr>
        <w:t>ignificant difference because of age average in vitamin B</w:t>
      </w:r>
      <w:r w:rsidRPr="001A4280">
        <w:rPr>
          <w:color w:val="000000"/>
          <w:sz w:val="20"/>
          <w:szCs w:val="20"/>
          <w:vertAlign w:val="subscript"/>
        </w:rPr>
        <w:t>1</w:t>
      </w:r>
      <w:r w:rsidRPr="001A4280">
        <w:rPr>
          <w:color w:val="000000"/>
          <w:sz w:val="20"/>
          <w:szCs w:val="20"/>
        </w:rPr>
        <w:t xml:space="preserve"> group (20/14±1/1) , in </w:t>
      </w:r>
      <w:r w:rsidR="00134580">
        <w:rPr>
          <w:color w:val="000000"/>
          <w:sz w:val="20"/>
          <w:szCs w:val="20"/>
        </w:rPr>
        <w:t>i</w:t>
      </w:r>
      <w:r w:rsidRPr="001A4280">
        <w:rPr>
          <w:color w:val="000000"/>
          <w:sz w:val="20"/>
          <w:szCs w:val="20"/>
        </w:rPr>
        <w:t xml:space="preserve">buprofen group (14/7±1/2) and in </w:t>
      </w:r>
      <w:r w:rsidR="00134580">
        <w:rPr>
          <w:color w:val="000000"/>
          <w:sz w:val="20"/>
          <w:szCs w:val="20"/>
        </w:rPr>
        <w:t>a</w:t>
      </w:r>
      <w:r w:rsidRPr="001A4280">
        <w:rPr>
          <w:color w:val="000000"/>
          <w:sz w:val="20"/>
          <w:szCs w:val="20"/>
        </w:rPr>
        <w:t>cupuncture (14/76 ± 0/89) with (P=0/091) , the average of bleeding duration before interfering in vitamin B</w:t>
      </w:r>
      <w:r w:rsidRPr="001A4280">
        <w:rPr>
          <w:color w:val="000000"/>
          <w:sz w:val="20"/>
          <w:szCs w:val="20"/>
          <w:vertAlign w:val="subscript"/>
        </w:rPr>
        <w:t>1</w:t>
      </w:r>
      <w:r w:rsidRPr="001A4280">
        <w:rPr>
          <w:color w:val="000000"/>
          <w:sz w:val="20"/>
          <w:szCs w:val="20"/>
        </w:rPr>
        <w:t xml:space="preserve"> group (6/6±1/1) , in </w:t>
      </w:r>
      <w:r w:rsidR="00134580">
        <w:rPr>
          <w:color w:val="000000"/>
          <w:sz w:val="20"/>
          <w:szCs w:val="20"/>
        </w:rPr>
        <w:t>i</w:t>
      </w:r>
      <w:r w:rsidRPr="001A4280">
        <w:rPr>
          <w:color w:val="000000"/>
          <w:sz w:val="20"/>
          <w:szCs w:val="20"/>
        </w:rPr>
        <w:t>buprofen group (6/5± 1/1) and in pressure medicine (6/18±1/44) with (p=9095), the average of pain tension before interfering in vitamin B</w:t>
      </w:r>
      <w:r w:rsidRPr="001A4280">
        <w:rPr>
          <w:color w:val="000000"/>
          <w:sz w:val="20"/>
          <w:szCs w:val="20"/>
          <w:vertAlign w:val="subscript"/>
        </w:rPr>
        <w:t>1</w:t>
      </w:r>
      <w:r w:rsidRPr="001A4280">
        <w:rPr>
          <w:color w:val="000000"/>
          <w:sz w:val="20"/>
          <w:szCs w:val="20"/>
        </w:rPr>
        <w:t xml:space="preserve"> group (2/4± 0/49) in </w:t>
      </w:r>
      <w:r w:rsidR="00134580">
        <w:rPr>
          <w:color w:val="000000"/>
          <w:sz w:val="20"/>
          <w:szCs w:val="20"/>
        </w:rPr>
        <w:t>i</w:t>
      </w:r>
      <w:r w:rsidRPr="001A4280">
        <w:rPr>
          <w:color w:val="000000"/>
          <w:sz w:val="20"/>
          <w:szCs w:val="20"/>
        </w:rPr>
        <w:t xml:space="preserve">buprofen group (2/3±949) and in </w:t>
      </w:r>
      <w:r w:rsidR="00134580">
        <w:rPr>
          <w:color w:val="000000"/>
          <w:sz w:val="20"/>
          <w:szCs w:val="20"/>
        </w:rPr>
        <w:t>a</w:t>
      </w:r>
      <w:r w:rsidRPr="001A4280">
        <w:rPr>
          <w:color w:val="000000"/>
          <w:sz w:val="20"/>
          <w:szCs w:val="20"/>
        </w:rPr>
        <w:t xml:space="preserve">cupuncture (2/28±0/45) with (p=9276) </w:t>
      </w:r>
    </w:p>
    <w:p w:rsidR="000135F6" w:rsidRPr="001A4280" w:rsidRDefault="000135F6" w:rsidP="00913577">
      <w:pPr>
        <w:shd w:val="clear" w:color="auto" w:fill="FFFFFF"/>
        <w:jc w:val="both"/>
        <w:rPr>
          <w:color w:val="000000"/>
          <w:sz w:val="20"/>
          <w:szCs w:val="20"/>
        </w:rPr>
      </w:pPr>
    </w:p>
    <w:p w:rsidR="009E25BE" w:rsidRPr="001A4280" w:rsidRDefault="009E25BE" w:rsidP="00913577">
      <w:pPr>
        <w:shd w:val="clear" w:color="auto" w:fill="FFFFFF"/>
        <w:jc w:val="both"/>
        <w:rPr>
          <w:color w:val="000000"/>
          <w:sz w:val="20"/>
          <w:szCs w:val="20"/>
        </w:rPr>
      </w:pPr>
      <w:r w:rsidRPr="001A4280">
        <w:rPr>
          <w:color w:val="000000"/>
          <w:sz w:val="20"/>
          <w:szCs w:val="20"/>
        </w:rPr>
        <w:t>According to pain tension before and after interfering there is statistical meaningful difference in vitamin B</w:t>
      </w:r>
      <w:r w:rsidRPr="001A4280">
        <w:rPr>
          <w:color w:val="000000"/>
          <w:sz w:val="20"/>
          <w:szCs w:val="20"/>
          <w:vertAlign w:val="subscript"/>
        </w:rPr>
        <w:t>1</w:t>
      </w:r>
      <w:r w:rsidRPr="001A4280">
        <w:rPr>
          <w:color w:val="000000"/>
          <w:sz w:val="20"/>
          <w:szCs w:val="20"/>
        </w:rPr>
        <w:t xml:space="preserve"> using group (P=0/000) and in </w:t>
      </w:r>
      <w:r w:rsidR="000E509F">
        <w:rPr>
          <w:color w:val="000000"/>
          <w:sz w:val="20"/>
          <w:szCs w:val="20"/>
        </w:rPr>
        <w:t>i</w:t>
      </w:r>
      <w:r w:rsidRPr="001A4280">
        <w:rPr>
          <w:color w:val="000000"/>
          <w:sz w:val="20"/>
          <w:szCs w:val="20"/>
        </w:rPr>
        <w:t xml:space="preserve">buprofen using group (P=0/000) and in the group under treatment with </w:t>
      </w:r>
      <w:r w:rsidR="000E509F">
        <w:rPr>
          <w:color w:val="000000"/>
          <w:sz w:val="20"/>
          <w:szCs w:val="20"/>
        </w:rPr>
        <w:t>a</w:t>
      </w:r>
      <w:r w:rsidRPr="001A4280">
        <w:rPr>
          <w:color w:val="000000"/>
          <w:sz w:val="20"/>
          <w:szCs w:val="20"/>
        </w:rPr>
        <w:t>cupuncture (P=0/000) (table 1).</w:t>
      </w:r>
    </w:p>
    <w:p w:rsidR="009E25BE" w:rsidRPr="001A4280" w:rsidRDefault="009E25B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0B79DE" w:rsidRDefault="000B79DE" w:rsidP="00913577">
      <w:pPr>
        <w:shd w:val="clear" w:color="auto" w:fill="FFFFFF"/>
        <w:jc w:val="both"/>
        <w:rPr>
          <w:color w:val="000000"/>
          <w:sz w:val="20"/>
          <w:szCs w:val="20"/>
        </w:rPr>
      </w:pPr>
    </w:p>
    <w:p w:rsidR="009E25BE" w:rsidRPr="001A4280" w:rsidRDefault="009E25BE" w:rsidP="00913577">
      <w:pPr>
        <w:shd w:val="clear" w:color="auto" w:fill="FFFFFF"/>
        <w:jc w:val="both"/>
        <w:rPr>
          <w:color w:val="000000"/>
          <w:sz w:val="20"/>
          <w:szCs w:val="20"/>
        </w:rPr>
      </w:pPr>
      <w:r w:rsidRPr="001A4280">
        <w:rPr>
          <w:color w:val="000000"/>
          <w:sz w:val="20"/>
          <w:szCs w:val="20"/>
        </w:rPr>
        <w:lastRenderedPageBreak/>
        <w:t>Also, in comparison of need to extra pain deliver (P=0/827) and the satisfaction rate (P=0/401) of the sample, there was no meaningful difference in two groups. In relation with complications of using medicine, in vitamin B</w:t>
      </w:r>
      <w:r w:rsidRPr="001A4280">
        <w:rPr>
          <w:color w:val="000000"/>
          <w:sz w:val="20"/>
          <w:szCs w:val="20"/>
          <w:vertAlign w:val="subscript"/>
        </w:rPr>
        <w:t>1</w:t>
      </w:r>
      <w:r w:rsidRPr="001A4280">
        <w:rPr>
          <w:color w:val="000000"/>
          <w:sz w:val="20"/>
          <w:szCs w:val="20"/>
        </w:rPr>
        <w:t xml:space="preserve"> using group 2 people (2/6%) were suffered from high heart beat, 3 people  (3/9%) became anxious and 71 people (93/4%) didn't report any complication. But in </w:t>
      </w:r>
      <w:r w:rsidR="00A47C78">
        <w:rPr>
          <w:color w:val="000000"/>
          <w:sz w:val="20"/>
          <w:szCs w:val="20"/>
        </w:rPr>
        <w:t>i</w:t>
      </w:r>
      <w:r w:rsidRPr="001A4280">
        <w:rPr>
          <w:color w:val="000000"/>
          <w:sz w:val="20"/>
          <w:szCs w:val="20"/>
        </w:rPr>
        <w:t>buprofen using groups 8 people</w:t>
      </w:r>
      <w:r w:rsidR="00A47C78">
        <w:rPr>
          <w:color w:val="000000"/>
          <w:sz w:val="20"/>
          <w:szCs w:val="20"/>
        </w:rPr>
        <w:t xml:space="preserve"> </w:t>
      </w:r>
      <w:r w:rsidRPr="001A4280">
        <w:rPr>
          <w:color w:val="000000"/>
          <w:sz w:val="20"/>
          <w:szCs w:val="20"/>
        </w:rPr>
        <w:t xml:space="preserve">(10/15%) suffered from digestion complications and 2 people (2/6%) got nervous complications and 66 people (86/8%) did not report any complications. Then there was no meaningful difference. </w:t>
      </w:r>
    </w:p>
    <w:p w:rsidR="009E25BE" w:rsidRPr="001A4280" w:rsidRDefault="009E25BE" w:rsidP="00913577">
      <w:pPr>
        <w:shd w:val="clear" w:color="auto" w:fill="FFFFFF"/>
        <w:jc w:val="both"/>
        <w:rPr>
          <w:color w:val="000000"/>
          <w:sz w:val="20"/>
          <w:szCs w:val="20"/>
        </w:rPr>
      </w:pPr>
      <w:r w:rsidRPr="001A4280">
        <w:rPr>
          <w:color w:val="000000"/>
          <w:sz w:val="20"/>
          <w:szCs w:val="20"/>
        </w:rPr>
        <w:t> </w:t>
      </w:r>
    </w:p>
    <w:p w:rsidR="009E25BE" w:rsidRPr="00633598" w:rsidRDefault="009E25BE" w:rsidP="00913577">
      <w:pPr>
        <w:shd w:val="clear" w:color="auto" w:fill="FFFFFF"/>
        <w:spacing w:line="360" w:lineRule="auto"/>
        <w:jc w:val="both"/>
        <w:rPr>
          <w:color w:val="000000"/>
          <w:szCs w:val="20"/>
        </w:rPr>
      </w:pPr>
      <w:r w:rsidRPr="00633598">
        <w:rPr>
          <w:b/>
          <w:bCs/>
          <w:color w:val="000000"/>
          <w:szCs w:val="20"/>
        </w:rPr>
        <w:t xml:space="preserve">Discussion </w:t>
      </w:r>
    </w:p>
    <w:p w:rsidR="009E25BE" w:rsidRDefault="009E25BE" w:rsidP="00913577">
      <w:pPr>
        <w:shd w:val="clear" w:color="auto" w:fill="FFFFFF"/>
        <w:jc w:val="both"/>
        <w:rPr>
          <w:color w:val="000000"/>
          <w:sz w:val="20"/>
          <w:szCs w:val="20"/>
        </w:rPr>
      </w:pPr>
      <w:r w:rsidRPr="001A4280">
        <w:rPr>
          <w:color w:val="000000"/>
          <w:sz w:val="20"/>
          <w:szCs w:val="20"/>
        </w:rPr>
        <w:t>The study done is comparing the medical effect of vitamin B</w:t>
      </w:r>
      <w:r w:rsidRPr="001A4280">
        <w:rPr>
          <w:color w:val="000000"/>
          <w:sz w:val="20"/>
          <w:szCs w:val="20"/>
          <w:vertAlign w:val="subscript"/>
        </w:rPr>
        <w:t>1</w:t>
      </w:r>
      <w:r w:rsidR="00240C57">
        <w:rPr>
          <w:color w:val="000000"/>
          <w:sz w:val="20"/>
          <w:szCs w:val="20"/>
          <w:vertAlign w:val="subscript"/>
        </w:rPr>
        <w:t xml:space="preserve"> </w:t>
      </w:r>
      <w:r w:rsidRPr="001A4280">
        <w:rPr>
          <w:color w:val="000000"/>
          <w:sz w:val="20"/>
          <w:szCs w:val="20"/>
        </w:rPr>
        <w:t xml:space="preserve">and </w:t>
      </w:r>
      <w:r w:rsidR="00240C57">
        <w:rPr>
          <w:color w:val="000000"/>
          <w:sz w:val="20"/>
          <w:szCs w:val="20"/>
        </w:rPr>
        <w:t>a</w:t>
      </w:r>
      <w:r w:rsidRPr="001A4280">
        <w:rPr>
          <w:color w:val="000000"/>
          <w:sz w:val="20"/>
          <w:szCs w:val="20"/>
        </w:rPr>
        <w:t xml:space="preserve">cupuncture in curing the pain tension of basic dysmenorrhea in girls. Because of almost serious digestive problems of non-steroid </w:t>
      </w:r>
      <w:r w:rsidR="00240C57">
        <w:rPr>
          <w:color w:val="000000"/>
          <w:sz w:val="20"/>
          <w:szCs w:val="20"/>
        </w:rPr>
        <w:t>a</w:t>
      </w:r>
      <w:r w:rsidRPr="001A4280">
        <w:rPr>
          <w:color w:val="000000"/>
          <w:sz w:val="20"/>
          <w:szCs w:val="20"/>
        </w:rPr>
        <w:t>nti-anfolamator medicines which cause 80-90% improvement of dysmenorrhea by prostaglandin control, these medicines had less acceptability even with hawing a high efficiency and being in the first level of treatment so far. But there were various studies to get less trouble making medicine with the similar effect to cure this disease. Using different types of sports, sauna, hot water bag, giving up smoking and alcohol and also using food complements like calcium, sodium and using nail medicine which has done recently, there has been the signs of dysmenorrhea improvement. In relationship with vitamin B</w:t>
      </w:r>
      <w:r w:rsidRPr="001A4280">
        <w:rPr>
          <w:color w:val="000000"/>
          <w:sz w:val="20"/>
          <w:szCs w:val="20"/>
          <w:vertAlign w:val="subscript"/>
        </w:rPr>
        <w:t>1</w:t>
      </w:r>
      <w:r w:rsidRPr="001A4280">
        <w:rPr>
          <w:color w:val="000000"/>
          <w:sz w:val="20"/>
          <w:szCs w:val="20"/>
        </w:rPr>
        <w:t xml:space="preserve"> effect on menstruation pain tension after and before using vitamin B</w:t>
      </w:r>
      <w:r w:rsidRPr="001A4280">
        <w:rPr>
          <w:color w:val="000000"/>
          <w:sz w:val="20"/>
          <w:szCs w:val="20"/>
          <w:vertAlign w:val="subscript"/>
        </w:rPr>
        <w:t>1</w:t>
      </w:r>
      <w:r w:rsidRPr="001A4280">
        <w:rPr>
          <w:color w:val="000000"/>
          <w:sz w:val="20"/>
          <w:szCs w:val="20"/>
        </w:rPr>
        <w:t>, there was a meaningful difference, as the average percentage of treatment was 49% during 2 months. In the study done by Jafari in year 2003, the effect of vitamin B</w:t>
      </w:r>
      <w:r w:rsidRPr="001A4280">
        <w:rPr>
          <w:color w:val="000000"/>
          <w:sz w:val="20"/>
          <w:szCs w:val="20"/>
          <w:vertAlign w:val="subscript"/>
        </w:rPr>
        <w:t>1</w:t>
      </w:r>
      <w:r w:rsidRPr="001A4280">
        <w:rPr>
          <w:color w:val="000000"/>
          <w:sz w:val="20"/>
          <w:szCs w:val="20"/>
        </w:rPr>
        <w:t>on dysmenorrhea was evaluated in which the progress percentage was 20% in the first month, 55/6% in the second month and 84/4% in the third month but there was no comparison with Ibuprofen in this study</w:t>
      </w:r>
      <w:r w:rsidRPr="001A4280">
        <w:rPr>
          <w:color w:val="000000"/>
          <w:sz w:val="20"/>
          <w:szCs w:val="20"/>
          <w:vertAlign w:val="superscript"/>
        </w:rPr>
        <w:t>18</w:t>
      </w:r>
      <w:r w:rsidRPr="001A4280">
        <w:rPr>
          <w:color w:val="000000"/>
          <w:sz w:val="20"/>
          <w:szCs w:val="20"/>
        </w:rPr>
        <w:t>.</w:t>
      </w:r>
    </w:p>
    <w:p w:rsidR="00B674B9" w:rsidRPr="001A4280" w:rsidRDefault="00B674B9" w:rsidP="00913577">
      <w:pPr>
        <w:shd w:val="clear" w:color="auto" w:fill="FFFFFF"/>
        <w:jc w:val="both"/>
        <w:rPr>
          <w:color w:val="000000"/>
          <w:sz w:val="20"/>
          <w:szCs w:val="20"/>
        </w:rPr>
      </w:pPr>
    </w:p>
    <w:p w:rsidR="009E25BE" w:rsidRDefault="009E25BE" w:rsidP="00913577">
      <w:pPr>
        <w:shd w:val="clear" w:color="auto" w:fill="FFFFFF"/>
        <w:jc w:val="both"/>
        <w:rPr>
          <w:color w:val="000000"/>
          <w:sz w:val="20"/>
          <w:szCs w:val="20"/>
        </w:rPr>
      </w:pPr>
      <w:r w:rsidRPr="001A4280">
        <w:rPr>
          <w:color w:val="000000"/>
          <w:sz w:val="20"/>
          <w:szCs w:val="20"/>
        </w:rPr>
        <w:t>Also, the study of Gekhal (et al) showed the complete improve of people in the first month 18/8% in the second month 57/6% and in the third month 87%</w:t>
      </w:r>
      <w:r w:rsidRPr="001A4280">
        <w:rPr>
          <w:color w:val="000000"/>
          <w:sz w:val="20"/>
          <w:szCs w:val="20"/>
          <w:vertAlign w:val="superscript"/>
        </w:rPr>
        <w:t>19</w:t>
      </w:r>
      <w:r w:rsidRPr="001A4280">
        <w:rPr>
          <w:color w:val="000000"/>
          <w:sz w:val="20"/>
          <w:szCs w:val="20"/>
        </w:rPr>
        <w:t xml:space="preserve"> which is in balance with the presented study. In 1996, there was a similar study in India. In this research, vitamin B</w:t>
      </w:r>
      <w:r w:rsidRPr="001A4280">
        <w:rPr>
          <w:color w:val="000000"/>
          <w:sz w:val="20"/>
          <w:szCs w:val="20"/>
          <w:vertAlign w:val="subscript"/>
        </w:rPr>
        <w:t>1</w:t>
      </w:r>
      <w:r w:rsidRPr="001A4280">
        <w:rPr>
          <w:color w:val="000000"/>
          <w:sz w:val="20"/>
          <w:szCs w:val="20"/>
        </w:rPr>
        <w:t xml:space="preserve"> was prescribed to 556 women who suffered from primary dysmenorrhea. In 87% of them, the progress was observed but there was no medical comparison with this study</w:t>
      </w:r>
      <w:r w:rsidRPr="001A4280">
        <w:rPr>
          <w:color w:val="000000"/>
          <w:sz w:val="20"/>
          <w:szCs w:val="20"/>
          <w:vertAlign w:val="superscript"/>
        </w:rPr>
        <w:t>19</w:t>
      </w:r>
      <w:r w:rsidRPr="001A4280">
        <w:rPr>
          <w:color w:val="000000"/>
          <w:sz w:val="20"/>
          <w:szCs w:val="20"/>
        </w:rPr>
        <w:t>. Also in 1999, vitamin B</w:t>
      </w:r>
      <w:r w:rsidRPr="001A4280">
        <w:rPr>
          <w:color w:val="000000"/>
          <w:sz w:val="20"/>
          <w:szCs w:val="20"/>
          <w:vertAlign w:val="subscript"/>
        </w:rPr>
        <w:t>1</w:t>
      </w:r>
      <w:r w:rsidRPr="001A4280">
        <w:rPr>
          <w:color w:val="000000"/>
          <w:sz w:val="20"/>
          <w:szCs w:val="20"/>
        </w:rPr>
        <w:t xml:space="preserve"> was given to 106 women suffered from basic dysmenorrhea as 100 mg daily for 6 month constantly and there was 80% improvement observed</w:t>
      </w:r>
      <w:r w:rsidRPr="001A4280">
        <w:rPr>
          <w:color w:val="000000"/>
          <w:sz w:val="20"/>
          <w:szCs w:val="20"/>
          <w:vertAlign w:val="superscript"/>
        </w:rPr>
        <w:t>20</w:t>
      </w:r>
      <w:r w:rsidRPr="001A4280">
        <w:rPr>
          <w:color w:val="000000"/>
          <w:sz w:val="20"/>
          <w:szCs w:val="20"/>
        </w:rPr>
        <w:t>. In comparison with the pain tension before and after using Ibuprofen, the average percentage of complete improvement was 18% during 2 treatment months. In the studies done by sekhavat (et all), the improvement percentage was reported 88/4% after using Ibuprofen</w:t>
      </w:r>
      <w:r w:rsidRPr="001A4280">
        <w:rPr>
          <w:color w:val="000000"/>
          <w:sz w:val="20"/>
          <w:szCs w:val="20"/>
          <w:vertAlign w:val="superscript"/>
        </w:rPr>
        <w:t>21</w:t>
      </w:r>
      <w:r w:rsidRPr="001A4280">
        <w:rPr>
          <w:color w:val="000000"/>
          <w:sz w:val="20"/>
          <w:szCs w:val="20"/>
        </w:rPr>
        <w:t xml:space="preserve">. </w:t>
      </w:r>
    </w:p>
    <w:p w:rsidR="00633598" w:rsidRPr="001A4280" w:rsidRDefault="00633598" w:rsidP="00913577">
      <w:pPr>
        <w:shd w:val="clear" w:color="auto" w:fill="FFFFFF"/>
        <w:jc w:val="both"/>
        <w:rPr>
          <w:color w:val="000000"/>
          <w:sz w:val="20"/>
          <w:szCs w:val="20"/>
        </w:rPr>
      </w:pPr>
    </w:p>
    <w:p w:rsidR="009E25BE" w:rsidRDefault="009E25BE" w:rsidP="00913577">
      <w:pPr>
        <w:shd w:val="clear" w:color="auto" w:fill="FFFFFF"/>
        <w:jc w:val="both"/>
        <w:rPr>
          <w:color w:val="000000"/>
          <w:sz w:val="20"/>
          <w:szCs w:val="20"/>
        </w:rPr>
      </w:pPr>
      <w:r w:rsidRPr="001A4280">
        <w:rPr>
          <w:color w:val="000000"/>
          <w:sz w:val="20"/>
          <w:szCs w:val="20"/>
        </w:rPr>
        <w:t xml:space="preserve">In this study the progress percentage was more than the presented study in the way of medicine use in sekhavat study as the Ibuprofen.  The reason is the difference in the way of medicine use in sekhavat study as the Ibuprofen pill was used 3 </w:t>
      </w:r>
      <w:r w:rsidRPr="001A4280">
        <w:rPr>
          <w:color w:val="000000"/>
          <w:sz w:val="20"/>
          <w:szCs w:val="20"/>
        </w:rPr>
        <w:lastRenderedPageBreak/>
        <w:t>times a day for 5 days in a month (3 days before and 2 days after starting the menstruation but there was the similar results reported with the other study in which the medicine using method was the same as the presented study. In 2000, wilkson claimed that vitamin B</w:t>
      </w:r>
      <w:r w:rsidRPr="001A4280">
        <w:rPr>
          <w:color w:val="000000"/>
          <w:sz w:val="20"/>
          <w:szCs w:val="20"/>
          <w:vertAlign w:val="subscript"/>
        </w:rPr>
        <w:t>1</w:t>
      </w:r>
      <w:r w:rsidRPr="001A4280">
        <w:rPr>
          <w:color w:val="000000"/>
          <w:sz w:val="20"/>
          <w:szCs w:val="20"/>
        </w:rPr>
        <w:t xml:space="preserve"> was effective in basic dysmenorrhea cure, although the percentage of improvement was not mentioned in this study</w:t>
      </w:r>
      <w:r w:rsidRPr="001A4280">
        <w:rPr>
          <w:color w:val="000000"/>
          <w:sz w:val="20"/>
          <w:szCs w:val="20"/>
          <w:vertAlign w:val="superscript"/>
        </w:rPr>
        <w:t>22</w:t>
      </w:r>
      <w:r w:rsidRPr="001A4280">
        <w:rPr>
          <w:b/>
          <w:bCs/>
          <w:color w:val="000000"/>
          <w:sz w:val="20"/>
          <w:szCs w:val="20"/>
        </w:rPr>
        <w:t xml:space="preserve">. </w:t>
      </w:r>
      <w:r w:rsidRPr="001A4280">
        <w:rPr>
          <w:color w:val="000000"/>
          <w:sz w:val="20"/>
          <w:szCs w:val="20"/>
        </w:rPr>
        <w:t>There was a study done by ziyai (et al) in 2001 on comparison of vitamin E and B</w:t>
      </w:r>
      <w:r w:rsidRPr="001A4280">
        <w:rPr>
          <w:color w:val="000000"/>
          <w:sz w:val="20"/>
          <w:szCs w:val="20"/>
          <w:vertAlign w:val="subscript"/>
        </w:rPr>
        <w:t>1</w:t>
      </w:r>
      <w:r w:rsidRPr="001A4280">
        <w:rPr>
          <w:color w:val="000000"/>
          <w:sz w:val="20"/>
          <w:szCs w:val="20"/>
        </w:rPr>
        <w:t xml:space="preserve"> effect on basic dysmenorrheal they compared using 500mg vitamin E daily for 5 days (3 days before and 2 day after starting menstruation) with using 100 mg vit B</w:t>
      </w:r>
      <w:r w:rsidRPr="001A4280">
        <w:rPr>
          <w:color w:val="000000"/>
          <w:sz w:val="20"/>
          <w:szCs w:val="20"/>
          <w:vertAlign w:val="subscript"/>
        </w:rPr>
        <w:t>1</w:t>
      </w:r>
      <w:r w:rsidRPr="001A4280">
        <w:rPr>
          <w:color w:val="000000"/>
          <w:sz w:val="20"/>
          <w:szCs w:val="20"/>
        </w:rPr>
        <w:t>dialy for 15 days before menstruation and 82% progress was observed by using vit B</w:t>
      </w:r>
      <w:r w:rsidRPr="001A4280">
        <w:rPr>
          <w:color w:val="000000"/>
          <w:sz w:val="20"/>
          <w:szCs w:val="20"/>
          <w:vertAlign w:val="subscript"/>
        </w:rPr>
        <w:t>1</w:t>
      </w:r>
      <w:r w:rsidRPr="001A4280">
        <w:rPr>
          <w:color w:val="000000"/>
          <w:sz w:val="20"/>
          <w:szCs w:val="20"/>
        </w:rPr>
        <w:t xml:space="preserve"> and 51%by using vitamin E</w:t>
      </w:r>
      <w:r w:rsidRPr="001A4280">
        <w:rPr>
          <w:color w:val="000000"/>
          <w:sz w:val="20"/>
          <w:szCs w:val="20"/>
          <w:vertAlign w:val="superscript"/>
        </w:rPr>
        <w:t>23</w:t>
      </w:r>
      <w:r w:rsidRPr="001A4280">
        <w:rPr>
          <w:color w:val="000000"/>
          <w:sz w:val="20"/>
          <w:szCs w:val="20"/>
        </w:rPr>
        <w:t xml:space="preserve">. </w:t>
      </w:r>
    </w:p>
    <w:p w:rsidR="00C818B7" w:rsidRPr="001A4280" w:rsidRDefault="00C818B7" w:rsidP="00913577">
      <w:pPr>
        <w:shd w:val="clear" w:color="auto" w:fill="FFFFFF"/>
        <w:jc w:val="both"/>
        <w:rPr>
          <w:color w:val="000000"/>
          <w:sz w:val="20"/>
          <w:szCs w:val="20"/>
        </w:rPr>
      </w:pPr>
    </w:p>
    <w:p w:rsidR="009E25BE" w:rsidRDefault="009E25BE" w:rsidP="00913577">
      <w:pPr>
        <w:shd w:val="clear" w:color="auto" w:fill="FFFFFF"/>
        <w:jc w:val="both"/>
        <w:rPr>
          <w:color w:val="000000"/>
          <w:sz w:val="20"/>
          <w:szCs w:val="20"/>
          <w:lang w:bidi="fa-IR"/>
        </w:rPr>
      </w:pPr>
      <w:r w:rsidRPr="001A4280">
        <w:rPr>
          <w:color w:val="000000"/>
          <w:sz w:val="20"/>
          <w:szCs w:val="20"/>
        </w:rPr>
        <w:t>In 2002, the medical effect of vi B</w:t>
      </w:r>
      <w:r w:rsidRPr="001A4280">
        <w:rPr>
          <w:color w:val="000000"/>
          <w:sz w:val="20"/>
          <w:szCs w:val="20"/>
          <w:vertAlign w:val="subscript"/>
        </w:rPr>
        <w:t>1</w:t>
      </w:r>
      <w:r w:rsidRPr="001A4280">
        <w:rPr>
          <w:color w:val="000000"/>
          <w:sz w:val="20"/>
          <w:szCs w:val="20"/>
        </w:rPr>
        <w:t xml:space="preserve"> was compared with Acupuncture that vit B</w:t>
      </w:r>
      <w:r w:rsidRPr="001A4280">
        <w:rPr>
          <w:color w:val="000000"/>
          <w:sz w:val="20"/>
          <w:szCs w:val="20"/>
          <w:vertAlign w:val="subscript"/>
        </w:rPr>
        <w:t>1</w:t>
      </w:r>
      <w:r w:rsidRPr="001A4280">
        <w:rPr>
          <w:color w:val="000000"/>
          <w:sz w:val="20"/>
          <w:szCs w:val="20"/>
        </w:rPr>
        <w:t xml:space="preserve"> caused about 79% progress</w:t>
      </w:r>
      <w:r w:rsidRPr="001A4280">
        <w:rPr>
          <w:color w:val="000000"/>
          <w:sz w:val="20"/>
          <w:szCs w:val="20"/>
          <w:vertAlign w:val="superscript"/>
        </w:rPr>
        <w:t>24</w:t>
      </w:r>
      <w:r w:rsidRPr="001A4280">
        <w:rPr>
          <w:color w:val="000000"/>
          <w:sz w:val="20"/>
          <w:szCs w:val="20"/>
        </w:rPr>
        <w:t>. In the other study done by Bostani, vitamin E effect in declining. Pain caused by dysmenorrheal was less than pressure medicine effect, in comparison and two groups showed a meaningful difference after interfering</w:t>
      </w:r>
      <w:r w:rsidRPr="001A4280">
        <w:rPr>
          <w:color w:val="000000"/>
          <w:sz w:val="20"/>
          <w:szCs w:val="20"/>
          <w:vertAlign w:val="superscript"/>
          <w:lang w:bidi="fa-IR"/>
        </w:rPr>
        <w:t>25</w:t>
      </w:r>
      <w:r w:rsidR="00C818B7">
        <w:rPr>
          <w:color w:val="000000"/>
          <w:sz w:val="20"/>
          <w:szCs w:val="20"/>
          <w:lang w:bidi="fa-IR"/>
        </w:rPr>
        <w:t>.</w:t>
      </w:r>
    </w:p>
    <w:p w:rsidR="00C818B7" w:rsidRPr="00C818B7" w:rsidRDefault="00C818B7" w:rsidP="00913577">
      <w:pPr>
        <w:shd w:val="clear" w:color="auto" w:fill="FFFFFF"/>
        <w:jc w:val="both"/>
        <w:rPr>
          <w:color w:val="000000"/>
          <w:sz w:val="20"/>
          <w:szCs w:val="20"/>
        </w:rPr>
      </w:pPr>
    </w:p>
    <w:p w:rsidR="009E25BE" w:rsidRDefault="009E25BE" w:rsidP="00913577">
      <w:pPr>
        <w:shd w:val="clear" w:color="auto" w:fill="FFFFFF"/>
        <w:jc w:val="both"/>
        <w:rPr>
          <w:color w:val="000000"/>
          <w:sz w:val="20"/>
          <w:szCs w:val="20"/>
        </w:rPr>
      </w:pPr>
      <w:r w:rsidRPr="001A4280">
        <w:rPr>
          <w:color w:val="000000"/>
          <w:sz w:val="20"/>
          <w:szCs w:val="20"/>
        </w:rPr>
        <w:t>In another research done by sohrabi (et al) the average of pain tension after interference did not show a meaningful difference in first and second month in two groups of pressure medicine and Ibuprofen</w:t>
      </w:r>
      <w:r w:rsidRPr="001A4280">
        <w:rPr>
          <w:color w:val="000000"/>
          <w:sz w:val="20"/>
          <w:szCs w:val="20"/>
          <w:vertAlign w:val="superscript"/>
        </w:rPr>
        <w:t>26</w:t>
      </w:r>
      <w:r w:rsidRPr="001A4280">
        <w:rPr>
          <w:color w:val="000000"/>
          <w:sz w:val="20"/>
          <w:szCs w:val="20"/>
        </w:rPr>
        <w:t xml:space="preserve">. </w:t>
      </w:r>
    </w:p>
    <w:p w:rsidR="00C818B7" w:rsidRPr="001A4280" w:rsidRDefault="00C818B7" w:rsidP="00913577">
      <w:pPr>
        <w:shd w:val="clear" w:color="auto" w:fill="FFFFFF"/>
        <w:jc w:val="both"/>
        <w:rPr>
          <w:color w:val="000000"/>
          <w:sz w:val="20"/>
          <w:szCs w:val="20"/>
        </w:rPr>
      </w:pPr>
    </w:p>
    <w:p w:rsidR="009E25BE" w:rsidRDefault="009E25BE" w:rsidP="00913577">
      <w:pPr>
        <w:shd w:val="clear" w:color="auto" w:fill="FFFFFF"/>
        <w:jc w:val="both"/>
        <w:rPr>
          <w:color w:val="000000"/>
          <w:sz w:val="20"/>
          <w:szCs w:val="20"/>
        </w:rPr>
      </w:pPr>
      <w:r w:rsidRPr="001A4280">
        <w:rPr>
          <w:color w:val="000000"/>
          <w:sz w:val="20"/>
          <w:szCs w:val="20"/>
        </w:rPr>
        <w:t>To compare the results of present study with the other studies, it can be said that the treatment effect of vit B</w:t>
      </w:r>
      <w:r w:rsidRPr="001A4280">
        <w:rPr>
          <w:color w:val="000000"/>
          <w:sz w:val="20"/>
          <w:szCs w:val="20"/>
          <w:vertAlign w:val="subscript"/>
        </w:rPr>
        <w:t>1</w:t>
      </w:r>
      <w:r w:rsidRPr="001A4280">
        <w:rPr>
          <w:color w:val="000000"/>
          <w:sz w:val="20"/>
          <w:szCs w:val="20"/>
        </w:rPr>
        <w:t xml:space="preserve"> is similar to </w:t>
      </w:r>
      <w:r w:rsidR="00240C57">
        <w:rPr>
          <w:color w:val="000000"/>
          <w:sz w:val="20"/>
          <w:szCs w:val="20"/>
        </w:rPr>
        <w:t>i</w:t>
      </w:r>
      <w:r w:rsidRPr="001A4280">
        <w:rPr>
          <w:color w:val="000000"/>
          <w:sz w:val="20"/>
          <w:szCs w:val="20"/>
        </w:rPr>
        <w:t>buprofen. Although the vit B</w:t>
      </w:r>
      <w:r w:rsidRPr="001A4280">
        <w:rPr>
          <w:color w:val="000000"/>
          <w:sz w:val="20"/>
          <w:szCs w:val="20"/>
          <w:vertAlign w:val="subscript"/>
        </w:rPr>
        <w:t>1</w:t>
      </w:r>
      <w:r w:rsidRPr="001A4280">
        <w:rPr>
          <w:color w:val="000000"/>
          <w:sz w:val="20"/>
          <w:szCs w:val="20"/>
        </w:rPr>
        <w:t xml:space="preserve"> trouble is almost zero , the medical troubles of </w:t>
      </w:r>
      <w:r w:rsidR="00240C57">
        <w:rPr>
          <w:color w:val="000000"/>
          <w:sz w:val="20"/>
          <w:szCs w:val="20"/>
        </w:rPr>
        <w:t>i</w:t>
      </w:r>
      <w:r w:rsidRPr="001A4280">
        <w:rPr>
          <w:color w:val="000000"/>
          <w:sz w:val="20"/>
          <w:szCs w:val="20"/>
        </w:rPr>
        <w:t>buprofen is very high and sometimes causes cutting the medicine usage by the same improvement effect can be caught by using the medicine low dosage and less time (Luteal phases). In related to comparing the pain tension after interfering in 3 groups, this difference was meaningful after treatment (P=0/000) so it can be resulted that the pain tension was equal in vit B</w:t>
      </w:r>
      <w:r w:rsidRPr="001A4280">
        <w:rPr>
          <w:color w:val="000000"/>
          <w:sz w:val="20"/>
          <w:szCs w:val="20"/>
          <w:vertAlign w:val="subscript"/>
        </w:rPr>
        <w:t>1</w:t>
      </w:r>
      <w:r w:rsidRPr="001A4280">
        <w:rPr>
          <w:color w:val="000000"/>
          <w:sz w:val="20"/>
          <w:szCs w:val="20"/>
        </w:rPr>
        <w:t xml:space="preserve"> group in comparison with Ibuprofen and this decline was less in the group under the treatment of </w:t>
      </w:r>
      <w:r w:rsidR="00240C57">
        <w:rPr>
          <w:color w:val="000000"/>
          <w:sz w:val="20"/>
          <w:szCs w:val="20"/>
        </w:rPr>
        <w:t>a</w:t>
      </w:r>
      <w:r w:rsidRPr="001A4280">
        <w:rPr>
          <w:color w:val="000000"/>
          <w:sz w:val="20"/>
          <w:szCs w:val="20"/>
        </w:rPr>
        <w:t>cupuncture (P=0/008)</w:t>
      </w:r>
      <w:r w:rsidR="00240C57">
        <w:rPr>
          <w:color w:val="000000"/>
          <w:sz w:val="20"/>
          <w:szCs w:val="20"/>
        </w:rPr>
        <w:t>.</w:t>
      </w:r>
      <w:r w:rsidRPr="001A4280">
        <w:rPr>
          <w:color w:val="000000"/>
          <w:sz w:val="20"/>
          <w:szCs w:val="20"/>
        </w:rPr>
        <w:t xml:space="preserve"> </w:t>
      </w:r>
    </w:p>
    <w:p w:rsidR="00C818B7" w:rsidRPr="001A4280" w:rsidRDefault="00C818B7" w:rsidP="00913577">
      <w:pPr>
        <w:shd w:val="clear" w:color="auto" w:fill="FFFFFF"/>
        <w:jc w:val="both"/>
        <w:rPr>
          <w:color w:val="000000"/>
          <w:sz w:val="20"/>
          <w:szCs w:val="20"/>
        </w:rPr>
      </w:pPr>
    </w:p>
    <w:p w:rsidR="009E25BE" w:rsidRDefault="009E25BE" w:rsidP="00913577">
      <w:pPr>
        <w:shd w:val="clear" w:color="auto" w:fill="FFFFFF"/>
        <w:jc w:val="both"/>
        <w:rPr>
          <w:color w:val="000000"/>
          <w:sz w:val="20"/>
          <w:szCs w:val="20"/>
        </w:rPr>
      </w:pPr>
      <w:r w:rsidRPr="001A4280">
        <w:rPr>
          <w:color w:val="000000"/>
          <w:sz w:val="20"/>
          <w:szCs w:val="20"/>
        </w:rPr>
        <w:t xml:space="preserve">In other study had this result according to the research they did that all three cure methods of Acupuncture, Placebo and </w:t>
      </w:r>
      <w:r w:rsidR="00240C57">
        <w:rPr>
          <w:color w:val="000000"/>
          <w:sz w:val="20"/>
          <w:szCs w:val="20"/>
        </w:rPr>
        <w:t>i</w:t>
      </w:r>
      <w:r w:rsidRPr="001A4280">
        <w:rPr>
          <w:color w:val="000000"/>
          <w:sz w:val="20"/>
          <w:szCs w:val="20"/>
        </w:rPr>
        <w:t>buprofen are effective in declining the basic dysmenorrhea medicine and Ibuprofen were so similar and significantly more than Placebo</w:t>
      </w:r>
      <w:r w:rsidRPr="001A4280">
        <w:rPr>
          <w:color w:val="000000"/>
          <w:sz w:val="20"/>
          <w:szCs w:val="20"/>
          <w:vertAlign w:val="superscript"/>
        </w:rPr>
        <w:t>24</w:t>
      </w:r>
      <w:r w:rsidRPr="001A4280">
        <w:rPr>
          <w:color w:val="000000"/>
          <w:sz w:val="20"/>
          <w:szCs w:val="20"/>
        </w:rPr>
        <w:t>.</w:t>
      </w:r>
    </w:p>
    <w:p w:rsidR="00C818B7" w:rsidRPr="001A4280" w:rsidRDefault="00C818B7" w:rsidP="00913577">
      <w:pPr>
        <w:shd w:val="clear" w:color="auto" w:fill="FFFFFF"/>
        <w:jc w:val="both"/>
        <w:rPr>
          <w:color w:val="000000"/>
          <w:sz w:val="20"/>
          <w:szCs w:val="20"/>
        </w:rPr>
      </w:pPr>
    </w:p>
    <w:p w:rsidR="009E25BE" w:rsidRDefault="009E25BE" w:rsidP="00913577">
      <w:pPr>
        <w:shd w:val="clear" w:color="auto" w:fill="FFFFFF"/>
        <w:jc w:val="both"/>
        <w:rPr>
          <w:color w:val="000000"/>
          <w:sz w:val="20"/>
          <w:szCs w:val="20"/>
        </w:rPr>
      </w:pPr>
      <w:r w:rsidRPr="001A4280">
        <w:rPr>
          <w:color w:val="000000"/>
          <w:sz w:val="20"/>
          <w:szCs w:val="20"/>
        </w:rPr>
        <w:t>In Rakhshayi study in 2004, with the title of comparing the pain tension after interfering in 2 groups of body relaxing and Ibuprofen it was reported that this difference was not meaningful in the first month (P=0/124) and in the second month (P=0/703) and the reason of difference with the present study result is the comparison of Ibuprofen with body relaxing during 2 months study of Rakhshayi</w:t>
      </w:r>
      <w:r w:rsidRPr="001A4280">
        <w:rPr>
          <w:color w:val="000000"/>
          <w:sz w:val="20"/>
          <w:szCs w:val="20"/>
          <w:vertAlign w:val="superscript"/>
        </w:rPr>
        <w:t>27</w:t>
      </w:r>
      <w:r w:rsidRPr="001A4280">
        <w:rPr>
          <w:color w:val="000000"/>
          <w:sz w:val="20"/>
          <w:szCs w:val="20"/>
        </w:rPr>
        <w:t xml:space="preserve">. </w:t>
      </w:r>
    </w:p>
    <w:p w:rsidR="00C818B7" w:rsidRPr="001A4280" w:rsidRDefault="00C818B7" w:rsidP="00913577">
      <w:pPr>
        <w:shd w:val="clear" w:color="auto" w:fill="FFFFFF"/>
        <w:jc w:val="both"/>
        <w:rPr>
          <w:color w:val="000000"/>
          <w:sz w:val="20"/>
          <w:szCs w:val="20"/>
        </w:rPr>
      </w:pPr>
    </w:p>
    <w:p w:rsidR="009E25BE" w:rsidRDefault="009E25BE" w:rsidP="00913577">
      <w:pPr>
        <w:shd w:val="clear" w:color="auto" w:fill="FFFFFF"/>
        <w:jc w:val="both"/>
        <w:rPr>
          <w:color w:val="000000"/>
          <w:sz w:val="20"/>
          <w:szCs w:val="20"/>
        </w:rPr>
      </w:pPr>
      <w:r w:rsidRPr="001A4280">
        <w:rPr>
          <w:color w:val="000000"/>
          <w:sz w:val="20"/>
          <w:szCs w:val="20"/>
        </w:rPr>
        <w:t>To compare the present study result with the other studies, it can be said that the medical effect of vit B</w:t>
      </w:r>
      <w:r w:rsidRPr="001A4280">
        <w:rPr>
          <w:color w:val="000000"/>
          <w:sz w:val="20"/>
          <w:szCs w:val="20"/>
          <w:vertAlign w:val="subscript"/>
        </w:rPr>
        <w:t>1</w:t>
      </w:r>
      <w:r w:rsidRPr="001A4280">
        <w:rPr>
          <w:color w:val="000000"/>
          <w:sz w:val="20"/>
          <w:szCs w:val="20"/>
        </w:rPr>
        <w:t xml:space="preserve"> trouble is rare and </w:t>
      </w:r>
      <w:r w:rsidRPr="001A4280">
        <w:rPr>
          <w:color w:val="000000"/>
          <w:sz w:val="20"/>
          <w:szCs w:val="20"/>
        </w:rPr>
        <w:lastRenderedPageBreak/>
        <w:t xml:space="preserve">almost zero but the medical troubles of Ibuprofen is very high and sometimes causes to cut the medicine usage by the patient. </w:t>
      </w:r>
    </w:p>
    <w:p w:rsidR="00C818B7" w:rsidRPr="001A4280" w:rsidRDefault="00C818B7" w:rsidP="00913577">
      <w:pPr>
        <w:shd w:val="clear" w:color="auto" w:fill="FFFFFF"/>
        <w:jc w:val="both"/>
        <w:rPr>
          <w:color w:val="000000"/>
          <w:sz w:val="20"/>
          <w:szCs w:val="20"/>
        </w:rPr>
      </w:pPr>
    </w:p>
    <w:p w:rsidR="009E25BE" w:rsidRPr="001A4280" w:rsidRDefault="009E25BE" w:rsidP="00913577">
      <w:pPr>
        <w:shd w:val="clear" w:color="auto" w:fill="FFFFFF"/>
        <w:jc w:val="both"/>
        <w:rPr>
          <w:color w:val="000000"/>
          <w:sz w:val="20"/>
          <w:szCs w:val="20"/>
        </w:rPr>
      </w:pPr>
      <w:r w:rsidRPr="001A4280">
        <w:rPr>
          <w:color w:val="000000"/>
          <w:sz w:val="20"/>
          <w:szCs w:val="20"/>
        </w:rPr>
        <w:t xml:space="preserve">Also, this study shows that the same progress can be achieved by using less dose of medicine and less time (half cycle). Considering the present results, </w:t>
      </w:r>
      <w:r w:rsidR="00240C57">
        <w:rPr>
          <w:color w:val="000000"/>
          <w:sz w:val="20"/>
          <w:szCs w:val="20"/>
        </w:rPr>
        <w:t>a</w:t>
      </w:r>
      <w:r w:rsidRPr="001A4280">
        <w:rPr>
          <w:color w:val="000000"/>
          <w:sz w:val="20"/>
          <w:szCs w:val="20"/>
        </w:rPr>
        <w:t xml:space="preserve">cupuncture can be presented as a non-medical, cheap, simple, effective and without any side effects treatment and the most important of all this is in every place and every time which can be substituted by pain reliever medicines. </w:t>
      </w:r>
    </w:p>
    <w:p w:rsidR="009E25BE" w:rsidRPr="001A4280" w:rsidRDefault="009E25BE" w:rsidP="00913577">
      <w:pPr>
        <w:shd w:val="clear" w:color="auto" w:fill="FFFFFF"/>
        <w:jc w:val="both"/>
        <w:rPr>
          <w:color w:val="000000"/>
          <w:sz w:val="20"/>
          <w:szCs w:val="20"/>
        </w:rPr>
      </w:pPr>
      <w:r w:rsidRPr="001A4280">
        <w:rPr>
          <w:color w:val="000000"/>
          <w:sz w:val="20"/>
          <w:szCs w:val="20"/>
        </w:rPr>
        <w:t> </w:t>
      </w:r>
    </w:p>
    <w:p w:rsidR="009E25BE" w:rsidRPr="001A4280" w:rsidRDefault="009E25BE" w:rsidP="00913577">
      <w:pPr>
        <w:shd w:val="clear" w:color="auto" w:fill="FFFFFF"/>
        <w:spacing w:line="360" w:lineRule="auto"/>
        <w:jc w:val="both"/>
        <w:rPr>
          <w:color w:val="000000"/>
          <w:sz w:val="20"/>
          <w:szCs w:val="20"/>
        </w:rPr>
      </w:pPr>
      <w:r w:rsidRPr="00C818B7">
        <w:rPr>
          <w:b/>
          <w:bCs/>
          <w:color w:val="000000"/>
          <w:szCs w:val="20"/>
        </w:rPr>
        <w:t xml:space="preserve">Conclusion </w:t>
      </w:r>
      <w:r w:rsidRPr="001A4280">
        <w:rPr>
          <w:b/>
          <w:bCs/>
          <w:color w:val="000000"/>
          <w:sz w:val="20"/>
          <w:szCs w:val="20"/>
        </w:rPr>
        <w:t xml:space="preserve"> </w:t>
      </w:r>
    </w:p>
    <w:p w:rsidR="009E25BE" w:rsidRPr="001A4280" w:rsidRDefault="009E25BE" w:rsidP="00913577">
      <w:pPr>
        <w:shd w:val="clear" w:color="auto" w:fill="FFFFFF"/>
        <w:jc w:val="both"/>
        <w:rPr>
          <w:color w:val="000000"/>
          <w:sz w:val="20"/>
          <w:szCs w:val="20"/>
        </w:rPr>
      </w:pPr>
      <w:r w:rsidRPr="001A4280">
        <w:rPr>
          <w:color w:val="000000"/>
          <w:sz w:val="20"/>
          <w:szCs w:val="20"/>
        </w:rPr>
        <w:t>Acupuncture and vitamin B</w:t>
      </w:r>
      <w:r w:rsidRPr="001A4280">
        <w:rPr>
          <w:color w:val="000000"/>
          <w:sz w:val="20"/>
          <w:szCs w:val="20"/>
          <w:vertAlign w:val="subscript"/>
        </w:rPr>
        <w:t>1</w:t>
      </w:r>
      <w:r w:rsidRPr="001A4280">
        <w:rPr>
          <w:color w:val="000000"/>
          <w:sz w:val="20"/>
          <w:szCs w:val="20"/>
        </w:rPr>
        <w:t xml:space="preserve"> are less complication and effective with high acceptability and stand ability which can be substituted instead of high complication medicines of non-steroid </w:t>
      </w:r>
      <w:r w:rsidR="00240C57">
        <w:rPr>
          <w:color w:val="000000"/>
          <w:sz w:val="20"/>
          <w:szCs w:val="20"/>
        </w:rPr>
        <w:t>a</w:t>
      </w:r>
      <w:r w:rsidRPr="001A4280">
        <w:rPr>
          <w:color w:val="000000"/>
          <w:sz w:val="20"/>
          <w:szCs w:val="20"/>
        </w:rPr>
        <w:t>nti-anflamators to cure this disease for the people suffered from it. Also, it is recommended to have later researches by prescribing different amount of vitamin and its prescription during the cycle.</w:t>
      </w:r>
    </w:p>
    <w:p w:rsidR="009E25BE" w:rsidRPr="001A4280" w:rsidRDefault="009E25BE" w:rsidP="00913577">
      <w:pPr>
        <w:shd w:val="clear" w:color="auto" w:fill="FFFFFF"/>
        <w:jc w:val="both"/>
        <w:rPr>
          <w:color w:val="000000"/>
          <w:sz w:val="20"/>
          <w:szCs w:val="20"/>
        </w:rPr>
      </w:pPr>
    </w:p>
    <w:p w:rsidR="009E25BE" w:rsidRPr="00C818B7" w:rsidRDefault="009E25BE" w:rsidP="00913577">
      <w:pPr>
        <w:spacing w:line="360" w:lineRule="auto"/>
        <w:jc w:val="both"/>
        <w:rPr>
          <w:b/>
          <w:szCs w:val="20"/>
          <w:lang w:bidi="fa-IR"/>
        </w:rPr>
      </w:pPr>
      <w:r w:rsidRPr="00C818B7">
        <w:rPr>
          <w:b/>
          <w:szCs w:val="20"/>
          <w:lang w:bidi="fa-IR"/>
        </w:rPr>
        <w:t xml:space="preserve">References </w:t>
      </w:r>
    </w:p>
    <w:p w:rsidR="009E25BE" w:rsidRDefault="009E25BE" w:rsidP="00913577">
      <w:pPr>
        <w:ind w:left="426" w:hanging="426"/>
        <w:jc w:val="both"/>
        <w:rPr>
          <w:b/>
          <w:sz w:val="20"/>
          <w:szCs w:val="20"/>
          <w:lang w:bidi="fa-IR"/>
        </w:rPr>
      </w:pPr>
      <w:r w:rsidRPr="001A4280">
        <w:rPr>
          <w:sz w:val="20"/>
          <w:szCs w:val="20"/>
          <w:lang w:bidi="fa-IR"/>
        </w:rPr>
        <w:t>1.</w:t>
      </w:r>
      <w:r w:rsidR="00C818B7">
        <w:rPr>
          <w:sz w:val="20"/>
          <w:szCs w:val="20"/>
          <w:lang w:bidi="fa-IR"/>
        </w:rPr>
        <w:tab/>
      </w:r>
      <w:r w:rsidRPr="001A4280">
        <w:rPr>
          <w:sz w:val="20"/>
          <w:szCs w:val="20"/>
          <w:lang w:bidi="fa-IR"/>
        </w:rPr>
        <w:t>Salahi M</w:t>
      </w:r>
      <w:r w:rsidR="00C818B7">
        <w:rPr>
          <w:sz w:val="20"/>
          <w:szCs w:val="20"/>
          <w:lang w:bidi="fa-IR"/>
        </w:rPr>
        <w:t>.</w:t>
      </w:r>
      <w:r w:rsidRPr="001A4280">
        <w:rPr>
          <w:sz w:val="20"/>
          <w:szCs w:val="20"/>
          <w:lang w:bidi="fa-IR"/>
        </w:rPr>
        <w:t xml:space="preserve">, Obstetrics </w:t>
      </w:r>
      <w:r w:rsidR="00C818B7">
        <w:rPr>
          <w:sz w:val="20"/>
          <w:szCs w:val="20"/>
          <w:lang w:bidi="fa-IR"/>
        </w:rPr>
        <w:t>and</w:t>
      </w:r>
      <w:r w:rsidRPr="001A4280">
        <w:rPr>
          <w:sz w:val="20"/>
          <w:szCs w:val="20"/>
          <w:lang w:bidi="fa-IR"/>
        </w:rPr>
        <w:t xml:space="preserve"> Gynecology and Medical-Surgical Puran Pazhohesh Publication </w:t>
      </w:r>
      <w:r w:rsidR="00C818B7" w:rsidRPr="00C818B7">
        <w:rPr>
          <w:b/>
          <w:sz w:val="20"/>
          <w:szCs w:val="20"/>
          <w:lang w:bidi="fa-IR"/>
        </w:rPr>
        <w:t>(</w:t>
      </w:r>
      <w:r w:rsidRPr="00C818B7">
        <w:rPr>
          <w:b/>
          <w:sz w:val="20"/>
          <w:szCs w:val="20"/>
          <w:lang w:bidi="fa-IR"/>
        </w:rPr>
        <w:t>2003</w:t>
      </w:r>
      <w:r w:rsidR="00C818B7" w:rsidRPr="00C818B7">
        <w:rPr>
          <w:b/>
          <w:sz w:val="20"/>
          <w:szCs w:val="20"/>
          <w:lang w:bidi="fa-IR"/>
        </w:rPr>
        <w:t>)</w:t>
      </w:r>
    </w:p>
    <w:p w:rsidR="00C818B7" w:rsidRPr="001A4280" w:rsidRDefault="00C818B7" w:rsidP="00913577">
      <w:pPr>
        <w:ind w:left="426" w:hanging="426"/>
        <w:jc w:val="both"/>
        <w:rPr>
          <w:sz w:val="20"/>
          <w:szCs w:val="20"/>
          <w:lang w:bidi="fa-IR"/>
        </w:rPr>
      </w:pPr>
    </w:p>
    <w:p w:rsidR="009E25BE" w:rsidRDefault="009E25BE" w:rsidP="00913577">
      <w:pPr>
        <w:ind w:left="426" w:hanging="426"/>
        <w:jc w:val="both"/>
        <w:rPr>
          <w:b/>
          <w:sz w:val="20"/>
          <w:szCs w:val="20"/>
          <w:lang w:bidi="fa-IR"/>
        </w:rPr>
      </w:pPr>
      <w:r w:rsidRPr="001A4280">
        <w:rPr>
          <w:sz w:val="20"/>
          <w:szCs w:val="20"/>
          <w:lang w:bidi="fa-IR"/>
        </w:rPr>
        <w:t xml:space="preserve">2.  </w:t>
      </w:r>
      <w:r w:rsidR="00C818B7">
        <w:rPr>
          <w:sz w:val="20"/>
          <w:szCs w:val="20"/>
          <w:lang w:bidi="fa-IR"/>
        </w:rPr>
        <w:tab/>
      </w:r>
      <w:r w:rsidRPr="001A4280">
        <w:rPr>
          <w:sz w:val="20"/>
          <w:szCs w:val="20"/>
          <w:lang w:bidi="fa-IR"/>
        </w:rPr>
        <w:t>Leon Speroff Robert H.</w:t>
      </w:r>
      <w:r w:rsidR="00C818B7">
        <w:rPr>
          <w:sz w:val="20"/>
          <w:szCs w:val="20"/>
          <w:lang w:bidi="fa-IR"/>
        </w:rPr>
        <w:t>,</w:t>
      </w:r>
      <w:r w:rsidRPr="001A4280">
        <w:rPr>
          <w:sz w:val="20"/>
          <w:szCs w:val="20"/>
          <w:lang w:bidi="fa-IR"/>
        </w:rPr>
        <w:t xml:space="preserve"> Class Menstrual disorder</w:t>
      </w:r>
      <w:r w:rsidR="00C818B7">
        <w:rPr>
          <w:sz w:val="20"/>
          <w:szCs w:val="20"/>
          <w:lang w:bidi="fa-IR"/>
        </w:rPr>
        <w:t>,</w:t>
      </w:r>
      <w:r w:rsidRPr="001A4280">
        <w:rPr>
          <w:sz w:val="20"/>
          <w:szCs w:val="20"/>
          <w:lang w:bidi="fa-IR"/>
        </w:rPr>
        <w:t xml:space="preserve"> Clinical Gynecologic and Endocrinology and Infertility</w:t>
      </w:r>
      <w:r w:rsidR="00C818B7">
        <w:rPr>
          <w:sz w:val="20"/>
          <w:szCs w:val="20"/>
          <w:lang w:bidi="fa-IR"/>
        </w:rPr>
        <w:t>,</w:t>
      </w:r>
      <w:r w:rsidR="00240C57">
        <w:rPr>
          <w:sz w:val="20"/>
          <w:szCs w:val="20"/>
          <w:lang w:bidi="fa-IR"/>
        </w:rPr>
        <w:t xml:space="preserve"> </w:t>
      </w:r>
      <w:r w:rsidRPr="001A4280">
        <w:rPr>
          <w:sz w:val="20"/>
          <w:szCs w:val="20"/>
          <w:lang w:bidi="fa-IR"/>
        </w:rPr>
        <w:t>557 – 575</w:t>
      </w:r>
      <w:r w:rsidR="00C818B7">
        <w:rPr>
          <w:sz w:val="20"/>
          <w:szCs w:val="20"/>
          <w:lang w:bidi="fa-IR"/>
        </w:rPr>
        <w:t xml:space="preserve"> </w:t>
      </w:r>
      <w:r w:rsidR="00C818B7" w:rsidRPr="00C818B7">
        <w:rPr>
          <w:b/>
          <w:sz w:val="20"/>
          <w:szCs w:val="20"/>
          <w:lang w:bidi="fa-IR"/>
        </w:rPr>
        <w:t>(1999)</w:t>
      </w:r>
    </w:p>
    <w:p w:rsidR="00240C57" w:rsidRPr="001A4280" w:rsidRDefault="00240C57" w:rsidP="00913577">
      <w:pPr>
        <w:ind w:left="426" w:hanging="426"/>
        <w:jc w:val="both"/>
        <w:rPr>
          <w:sz w:val="20"/>
          <w:szCs w:val="20"/>
          <w:lang w:bidi="fa-IR"/>
        </w:rPr>
      </w:pPr>
    </w:p>
    <w:p w:rsidR="009E25BE" w:rsidRDefault="009E25BE" w:rsidP="00913577">
      <w:pPr>
        <w:ind w:left="426" w:hanging="426"/>
        <w:jc w:val="both"/>
        <w:rPr>
          <w:b/>
          <w:sz w:val="20"/>
          <w:szCs w:val="20"/>
          <w:lang w:bidi="fa-IR"/>
        </w:rPr>
      </w:pPr>
      <w:r w:rsidRPr="001A4280">
        <w:rPr>
          <w:sz w:val="20"/>
          <w:szCs w:val="20"/>
          <w:lang w:bidi="fa-IR"/>
        </w:rPr>
        <w:t>3.</w:t>
      </w:r>
      <w:r w:rsidR="00C818B7">
        <w:rPr>
          <w:sz w:val="20"/>
          <w:szCs w:val="20"/>
          <w:lang w:bidi="fa-IR"/>
        </w:rPr>
        <w:tab/>
      </w:r>
      <w:r w:rsidRPr="001A4280">
        <w:rPr>
          <w:sz w:val="20"/>
          <w:szCs w:val="20"/>
          <w:lang w:bidi="fa-IR"/>
        </w:rPr>
        <w:t>Rayan Kent J</w:t>
      </w:r>
      <w:r w:rsidR="00C818B7">
        <w:rPr>
          <w:sz w:val="20"/>
          <w:szCs w:val="20"/>
          <w:lang w:bidi="fa-IR"/>
        </w:rPr>
        <w:t>.</w:t>
      </w:r>
      <w:r w:rsidRPr="001A4280">
        <w:rPr>
          <w:sz w:val="20"/>
          <w:szCs w:val="20"/>
          <w:lang w:bidi="fa-IR"/>
        </w:rPr>
        <w:t xml:space="preserve"> et al</w:t>
      </w:r>
      <w:r w:rsidR="00C818B7">
        <w:rPr>
          <w:sz w:val="20"/>
          <w:szCs w:val="20"/>
          <w:lang w:bidi="fa-IR"/>
        </w:rPr>
        <w:t>,</w:t>
      </w:r>
      <w:r w:rsidRPr="001A4280">
        <w:rPr>
          <w:sz w:val="20"/>
          <w:szCs w:val="20"/>
          <w:lang w:bidi="fa-IR"/>
        </w:rPr>
        <w:t xml:space="preserve"> Health Conditions of women kystner 7</w:t>
      </w:r>
      <w:r w:rsidRPr="001A4280">
        <w:rPr>
          <w:sz w:val="20"/>
          <w:szCs w:val="20"/>
          <w:vertAlign w:val="superscript"/>
          <w:lang w:bidi="fa-IR"/>
        </w:rPr>
        <w:t>th</w:t>
      </w:r>
      <w:r w:rsidRPr="001A4280">
        <w:rPr>
          <w:sz w:val="20"/>
          <w:szCs w:val="20"/>
          <w:lang w:bidi="fa-IR"/>
        </w:rPr>
        <w:t xml:space="preserve"> edition</w:t>
      </w:r>
      <w:r w:rsidR="00C818B7">
        <w:rPr>
          <w:sz w:val="20"/>
          <w:szCs w:val="20"/>
          <w:lang w:bidi="fa-IR"/>
        </w:rPr>
        <w:t xml:space="preserve">, </w:t>
      </w:r>
      <w:r w:rsidR="00C818B7" w:rsidRPr="00C818B7">
        <w:rPr>
          <w:b/>
          <w:sz w:val="20"/>
          <w:szCs w:val="20"/>
          <w:lang w:bidi="fa-IR"/>
        </w:rPr>
        <w:t>(200</w:t>
      </w:r>
      <w:r w:rsidR="00C818B7">
        <w:rPr>
          <w:b/>
          <w:sz w:val="20"/>
          <w:szCs w:val="20"/>
          <w:lang w:bidi="fa-IR"/>
        </w:rPr>
        <w:t>1</w:t>
      </w:r>
      <w:r w:rsidR="00C818B7" w:rsidRPr="00C818B7">
        <w:rPr>
          <w:b/>
          <w:sz w:val="20"/>
          <w:szCs w:val="20"/>
          <w:lang w:bidi="fa-IR"/>
        </w:rPr>
        <w:t>)</w:t>
      </w:r>
    </w:p>
    <w:p w:rsidR="00C818B7" w:rsidRPr="001A4280" w:rsidRDefault="00C818B7" w:rsidP="00913577">
      <w:pPr>
        <w:ind w:left="426" w:hanging="426"/>
        <w:jc w:val="both"/>
        <w:rPr>
          <w:sz w:val="20"/>
          <w:szCs w:val="20"/>
          <w:lang w:bidi="fa-IR"/>
        </w:rPr>
      </w:pPr>
    </w:p>
    <w:p w:rsidR="00C818B7" w:rsidRDefault="009E25BE" w:rsidP="00913577">
      <w:pPr>
        <w:ind w:left="426" w:hanging="426"/>
        <w:jc w:val="both"/>
        <w:rPr>
          <w:b/>
          <w:sz w:val="20"/>
          <w:szCs w:val="20"/>
          <w:lang w:bidi="fa-IR"/>
        </w:rPr>
      </w:pPr>
      <w:r w:rsidRPr="001A4280">
        <w:rPr>
          <w:sz w:val="20"/>
          <w:szCs w:val="20"/>
          <w:lang w:bidi="fa-IR"/>
        </w:rPr>
        <w:t>4.</w:t>
      </w:r>
      <w:r w:rsidR="00C818B7">
        <w:rPr>
          <w:sz w:val="20"/>
          <w:szCs w:val="20"/>
          <w:lang w:bidi="fa-IR"/>
        </w:rPr>
        <w:tab/>
      </w:r>
      <w:r w:rsidRPr="001A4280">
        <w:rPr>
          <w:sz w:val="20"/>
          <w:szCs w:val="20"/>
          <w:lang w:bidi="fa-IR"/>
        </w:rPr>
        <w:t>Hillen T</w:t>
      </w:r>
      <w:r w:rsidR="00C818B7">
        <w:rPr>
          <w:sz w:val="20"/>
          <w:szCs w:val="20"/>
          <w:lang w:bidi="fa-IR"/>
        </w:rPr>
        <w:t>.</w:t>
      </w:r>
      <w:r w:rsidRPr="001A4280">
        <w:rPr>
          <w:sz w:val="20"/>
          <w:szCs w:val="20"/>
          <w:lang w:bidi="fa-IR"/>
        </w:rPr>
        <w:t>I</w:t>
      </w:r>
      <w:r w:rsidR="00C818B7">
        <w:rPr>
          <w:sz w:val="20"/>
          <w:szCs w:val="20"/>
          <w:lang w:bidi="fa-IR"/>
        </w:rPr>
        <w:t>.</w:t>
      </w:r>
      <w:r w:rsidRPr="001A4280">
        <w:rPr>
          <w:sz w:val="20"/>
          <w:szCs w:val="20"/>
          <w:lang w:bidi="fa-IR"/>
        </w:rPr>
        <w:t>, Grbavac S</w:t>
      </w:r>
      <w:r w:rsidR="00C818B7">
        <w:rPr>
          <w:sz w:val="20"/>
          <w:szCs w:val="20"/>
          <w:lang w:bidi="fa-IR"/>
        </w:rPr>
        <w:t>.</w:t>
      </w:r>
      <w:r w:rsidRPr="001A4280">
        <w:rPr>
          <w:sz w:val="20"/>
          <w:szCs w:val="20"/>
          <w:lang w:bidi="fa-IR"/>
        </w:rPr>
        <w:t>L</w:t>
      </w:r>
      <w:r w:rsidR="00C818B7">
        <w:rPr>
          <w:sz w:val="20"/>
          <w:szCs w:val="20"/>
          <w:lang w:bidi="fa-IR"/>
        </w:rPr>
        <w:t>.</w:t>
      </w:r>
      <w:r w:rsidRPr="001A4280">
        <w:rPr>
          <w:sz w:val="20"/>
          <w:szCs w:val="20"/>
          <w:lang w:bidi="fa-IR"/>
        </w:rPr>
        <w:t>, Johnston P</w:t>
      </w:r>
      <w:r w:rsidR="00C818B7">
        <w:rPr>
          <w:sz w:val="20"/>
          <w:szCs w:val="20"/>
          <w:lang w:bidi="fa-IR"/>
        </w:rPr>
        <w:t>.</w:t>
      </w:r>
      <w:r w:rsidRPr="001A4280">
        <w:rPr>
          <w:sz w:val="20"/>
          <w:szCs w:val="20"/>
          <w:lang w:bidi="fa-IR"/>
        </w:rPr>
        <w:t>J</w:t>
      </w:r>
      <w:r w:rsidR="00C818B7">
        <w:rPr>
          <w:sz w:val="20"/>
          <w:szCs w:val="20"/>
          <w:lang w:bidi="fa-IR"/>
        </w:rPr>
        <w:t>.</w:t>
      </w:r>
      <w:r w:rsidR="00240C57">
        <w:rPr>
          <w:sz w:val="20"/>
          <w:szCs w:val="20"/>
          <w:lang w:bidi="fa-IR"/>
        </w:rPr>
        <w:t>,</w:t>
      </w:r>
      <w:r w:rsidRPr="001A4280">
        <w:rPr>
          <w:sz w:val="20"/>
          <w:szCs w:val="20"/>
          <w:lang w:bidi="fa-IR"/>
        </w:rPr>
        <w:t xml:space="preserve"> Primary dysmenorrheal in young western </w:t>
      </w:r>
      <w:r w:rsidR="00240C57" w:rsidRPr="001A4280">
        <w:rPr>
          <w:sz w:val="20"/>
          <w:szCs w:val="20"/>
          <w:lang w:bidi="fa-IR"/>
        </w:rPr>
        <w:t>Australian Women</w:t>
      </w:r>
      <w:r w:rsidR="00C818B7">
        <w:rPr>
          <w:sz w:val="20"/>
          <w:szCs w:val="20"/>
          <w:lang w:bidi="fa-IR"/>
        </w:rPr>
        <w:t>,</w:t>
      </w:r>
      <w:r w:rsidRPr="001A4280">
        <w:rPr>
          <w:sz w:val="20"/>
          <w:szCs w:val="20"/>
          <w:lang w:bidi="fa-IR"/>
        </w:rPr>
        <w:t xml:space="preserve"> Prevalence, Impact and Knowledge of treatment</w:t>
      </w:r>
      <w:r w:rsidR="00C818B7">
        <w:rPr>
          <w:sz w:val="20"/>
          <w:szCs w:val="20"/>
          <w:lang w:bidi="fa-IR"/>
        </w:rPr>
        <w:t>,</w:t>
      </w:r>
      <w:r w:rsidRPr="001A4280">
        <w:rPr>
          <w:sz w:val="20"/>
          <w:szCs w:val="20"/>
          <w:lang w:bidi="fa-IR"/>
        </w:rPr>
        <w:t xml:space="preserve"> Journal Adolescent Health </w:t>
      </w:r>
      <w:r w:rsidRPr="00C818B7">
        <w:rPr>
          <w:b/>
          <w:sz w:val="20"/>
          <w:szCs w:val="20"/>
          <w:lang w:bidi="fa-IR"/>
        </w:rPr>
        <w:t>25</w:t>
      </w:r>
      <w:r w:rsidR="00C818B7">
        <w:rPr>
          <w:b/>
          <w:sz w:val="20"/>
          <w:szCs w:val="20"/>
          <w:lang w:bidi="fa-IR"/>
        </w:rPr>
        <w:t xml:space="preserve">, </w:t>
      </w:r>
      <w:r w:rsidRPr="001A4280">
        <w:rPr>
          <w:sz w:val="20"/>
          <w:szCs w:val="20"/>
          <w:lang w:bidi="fa-IR"/>
        </w:rPr>
        <w:t>40</w:t>
      </w:r>
      <w:r w:rsidR="00C818B7">
        <w:rPr>
          <w:sz w:val="20"/>
          <w:szCs w:val="20"/>
          <w:lang w:bidi="fa-IR"/>
        </w:rPr>
        <w:t xml:space="preserve"> </w:t>
      </w:r>
      <w:r w:rsidR="00C818B7" w:rsidRPr="00C818B7">
        <w:rPr>
          <w:b/>
          <w:sz w:val="20"/>
          <w:szCs w:val="20"/>
          <w:lang w:bidi="fa-IR"/>
        </w:rPr>
        <w:t>(2008)</w:t>
      </w:r>
    </w:p>
    <w:p w:rsidR="00240C57" w:rsidRDefault="00240C57" w:rsidP="00913577">
      <w:pPr>
        <w:ind w:left="426" w:hanging="426"/>
        <w:jc w:val="both"/>
        <w:rPr>
          <w:sz w:val="20"/>
          <w:szCs w:val="20"/>
          <w:lang w:bidi="fa-IR"/>
        </w:rPr>
      </w:pPr>
    </w:p>
    <w:p w:rsidR="009E25BE" w:rsidRDefault="009E25BE" w:rsidP="00913577">
      <w:pPr>
        <w:ind w:left="426" w:hanging="426"/>
        <w:jc w:val="both"/>
        <w:rPr>
          <w:b/>
          <w:sz w:val="20"/>
          <w:szCs w:val="20"/>
          <w:lang w:bidi="fa-IR"/>
        </w:rPr>
      </w:pPr>
      <w:r w:rsidRPr="001A4280">
        <w:rPr>
          <w:sz w:val="20"/>
          <w:szCs w:val="20"/>
          <w:lang w:bidi="fa-IR"/>
        </w:rPr>
        <w:t xml:space="preserve">5. </w:t>
      </w:r>
      <w:r w:rsidR="00C818B7">
        <w:rPr>
          <w:sz w:val="20"/>
          <w:szCs w:val="20"/>
          <w:lang w:bidi="fa-IR"/>
        </w:rPr>
        <w:tab/>
      </w:r>
      <w:r w:rsidRPr="001A4280">
        <w:rPr>
          <w:sz w:val="20"/>
          <w:szCs w:val="20"/>
          <w:lang w:bidi="fa-IR"/>
        </w:rPr>
        <w:t>Juli A.</w:t>
      </w:r>
      <w:r w:rsidR="00C818B7">
        <w:rPr>
          <w:sz w:val="20"/>
          <w:szCs w:val="20"/>
          <w:lang w:bidi="fa-IR"/>
        </w:rPr>
        <w:t>,</w:t>
      </w:r>
      <w:r w:rsidRPr="001A4280">
        <w:rPr>
          <w:sz w:val="20"/>
          <w:szCs w:val="20"/>
          <w:lang w:bidi="fa-IR"/>
        </w:rPr>
        <w:t xml:space="preserve"> Jolin</w:t>
      </w:r>
      <w:r w:rsidR="00C818B7">
        <w:rPr>
          <w:sz w:val="20"/>
          <w:szCs w:val="20"/>
          <w:lang w:bidi="fa-IR"/>
        </w:rPr>
        <w:t>,</w:t>
      </w:r>
      <w:r w:rsidRPr="001A4280">
        <w:rPr>
          <w:sz w:val="20"/>
          <w:szCs w:val="20"/>
          <w:lang w:bidi="fa-IR"/>
        </w:rPr>
        <w:t xml:space="preserve"> </w:t>
      </w:r>
      <w:r w:rsidR="00C818B7" w:rsidRPr="001A4280">
        <w:rPr>
          <w:sz w:val="20"/>
          <w:szCs w:val="20"/>
          <w:lang w:bidi="fa-IR"/>
        </w:rPr>
        <w:t xml:space="preserve">Pelvic </w:t>
      </w:r>
      <w:r w:rsidRPr="001A4280">
        <w:rPr>
          <w:sz w:val="20"/>
          <w:szCs w:val="20"/>
          <w:lang w:bidi="fa-IR"/>
        </w:rPr>
        <w:t>pain and Dysmenorrheal  Jana Thais Bereh</w:t>
      </w:r>
      <w:r w:rsidRPr="001A4280">
        <w:rPr>
          <w:sz w:val="20"/>
          <w:szCs w:val="20"/>
          <w:rtl/>
          <w:lang w:bidi="fa-IR"/>
        </w:rPr>
        <w:t xml:space="preserve"> </w:t>
      </w:r>
      <w:r w:rsidRPr="001A4280">
        <w:rPr>
          <w:sz w:val="20"/>
          <w:szCs w:val="20"/>
          <w:lang w:bidi="fa-IR"/>
        </w:rPr>
        <w:t>NoVaks,s Gynecology</w:t>
      </w:r>
      <w:r w:rsidR="00C818B7">
        <w:rPr>
          <w:sz w:val="20"/>
          <w:szCs w:val="20"/>
          <w:lang w:bidi="fa-IR"/>
        </w:rPr>
        <w:t xml:space="preserve">, </w:t>
      </w:r>
      <w:r w:rsidRPr="001A4280">
        <w:rPr>
          <w:sz w:val="20"/>
          <w:szCs w:val="20"/>
          <w:lang w:bidi="fa-IR"/>
        </w:rPr>
        <w:t xml:space="preserve">351 </w:t>
      </w:r>
      <w:r w:rsidR="00C818B7">
        <w:rPr>
          <w:sz w:val="20"/>
          <w:szCs w:val="20"/>
          <w:lang w:bidi="fa-IR"/>
        </w:rPr>
        <w:t>–</w:t>
      </w:r>
      <w:r w:rsidRPr="001A4280">
        <w:rPr>
          <w:sz w:val="20"/>
          <w:szCs w:val="20"/>
          <w:lang w:bidi="fa-IR"/>
        </w:rPr>
        <w:t xml:space="preserve"> 421</w:t>
      </w:r>
      <w:r w:rsidR="00C818B7">
        <w:rPr>
          <w:sz w:val="20"/>
          <w:szCs w:val="20"/>
          <w:lang w:bidi="fa-IR"/>
        </w:rPr>
        <w:t xml:space="preserve"> </w:t>
      </w:r>
      <w:r w:rsidR="00C818B7" w:rsidRPr="00C818B7">
        <w:rPr>
          <w:b/>
          <w:sz w:val="20"/>
          <w:szCs w:val="20"/>
          <w:lang w:bidi="fa-IR"/>
        </w:rPr>
        <w:t>(2003)</w:t>
      </w:r>
    </w:p>
    <w:p w:rsidR="00C818B7" w:rsidRPr="001A4280" w:rsidRDefault="00C818B7" w:rsidP="00913577">
      <w:pPr>
        <w:ind w:left="426" w:hanging="426"/>
        <w:jc w:val="both"/>
        <w:rPr>
          <w:sz w:val="20"/>
          <w:szCs w:val="20"/>
          <w:lang w:bidi="fa-IR"/>
        </w:rPr>
      </w:pPr>
    </w:p>
    <w:p w:rsidR="009E25BE" w:rsidRDefault="009E25BE" w:rsidP="00913577">
      <w:pPr>
        <w:shd w:val="clear" w:color="auto" w:fill="F5F5F5"/>
        <w:ind w:left="426" w:hanging="426"/>
        <w:jc w:val="both"/>
        <w:textAlignment w:val="top"/>
        <w:rPr>
          <w:b/>
          <w:sz w:val="20"/>
          <w:szCs w:val="20"/>
        </w:rPr>
      </w:pPr>
      <w:r w:rsidRPr="001A4280">
        <w:rPr>
          <w:sz w:val="20"/>
          <w:szCs w:val="20"/>
          <w:lang w:bidi="fa-IR"/>
        </w:rPr>
        <w:t xml:space="preserve">6. </w:t>
      </w:r>
      <w:r w:rsidR="00C818B7">
        <w:rPr>
          <w:sz w:val="20"/>
          <w:szCs w:val="20"/>
          <w:lang w:bidi="fa-IR"/>
        </w:rPr>
        <w:tab/>
      </w:r>
      <w:r w:rsidRPr="001A4280">
        <w:rPr>
          <w:sz w:val="20"/>
          <w:szCs w:val="20"/>
        </w:rPr>
        <w:t>Nasiri M.</w:t>
      </w:r>
      <w:r w:rsidR="00C818B7">
        <w:rPr>
          <w:sz w:val="20"/>
          <w:szCs w:val="20"/>
        </w:rPr>
        <w:t>,</w:t>
      </w:r>
      <w:r w:rsidRPr="001A4280">
        <w:rPr>
          <w:sz w:val="20"/>
          <w:szCs w:val="20"/>
        </w:rPr>
        <w:t xml:space="preserve"> Comparing the effect of pressure on Vtb ibuprofen treatment of primary </w:t>
      </w:r>
      <w:r w:rsidR="00C818B7">
        <w:rPr>
          <w:sz w:val="20"/>
          <w:szCs w:val="20"/>
        </w:rPr>
        <w:t>dysmenorrheal,</w:t>
      </w:r>
      <w:r w:rsidRPr="001A4280">
        <w:rPr>
          <w:sz w:val="20"/>
          <w:szCs w:val="20"/>
        </w:rPr>
        <w:t xml:space="preserve"> Education Research Center of Tehran </w:t>
      </w:r>
      <w:r w:rsidR="00C818B7" w:rsidRPr="00C818B7">
        <w:rPr>
          <w:b/>
          <w:sz w:val="20"/>
          <w:szCs w:val="20"/>
        </w:rPr>
        <w:t>(</w:t>
      </w:r>
      <w:r w:rsidRPr="00C818B7">
        <w:rPr>
          <w:b/>
          <w:sz w:val="20"/>
          <w:szCs w:val="20"/>
        </w:rPr>
        <w:t>2008</w:t>
      </w:r>
      <w:r w:rsidR="00C818B7" w:rsidRPr="00C818B7">
        <w:rPr>
          <w:b/>
          <w:sz w:val="20"/>
          <w:szCs w:val="20"/>
        </w:rPr>
        <w:t>)</w:t>
      </w:r>
    </w:p>
    <w:p w:rsidR="00C818B7" w:rsidRPr="001A4280" w:rsidRDefault="00C818B7" w:rsidP="00913577">
      <w:pPr>
        <w:shd w:val="clear" w:color="auto" w:fill="F5F5F5"/>
        <w:ind w:left="426" w:hanging="426"/>
        <w:jc w:val="both"/>
        <w:textAlignment w:val="top"/>
        <w:rPr>
          <w:sz w:val="20"/>
          <w:szCs w:val="20"/>
        </w:rPr>
      </w:pPr>
    </w:p>
    <w:p w:rsidR="009E25BE" w:rsidRDefault="009E25BE" w:rsidP="00913577">
      <w:pPr>
        <w:ind w:left="426" w:hanging="426"/>
        <w:jc w:val="both"/>
        <w:rPr>
          <w:sz w:val="20"/>
          <w:szCs w:val="20"/>
          <w:lang w:bidi="fa-IR"/>
        </w:rPr>
      </w:pPr>
      <w:r w:rsidRPr="001A4280">
        <w:rPr>
          <w:sz w:val="20"/>
          <w:szCs w:val="20"/>
          <w:lang w:bidi="fa-IR"/>
        </w:rPr>
        <w:t>7.</w:t>
      </w:r>
      <w:r w:rsidR="00C818B7">
        <w:rPr>
          <w:sz w:val="20"/>
          <w:szCs w:val="20"/>
          <w:lang w:bidi="fa-IR"/>
        </w:rPr>
        <w:tab/>
      </w:r>
      <w:r w:rsidRPr="001A4280">
        <w:rPr>
          <w:sz w:val="20"/>
          <w:szCs w:val="20"/>
          <w:lang w:bidi="fa-IR"/>
        </w:rPr>
        <w:t>Jida J</w:t>
      </w:r>
      <w:r w:rsidR="00C818B7">
        <w:rPr>
          <w:sz w:val="20"/>
          <w:szCs w:val="20"/>
          <w:lang w:bidi="fa-IR"/>
        </w:rPr>
        <w:t>.</w:t>
      </w:r>
      <w:r w:rsidRPr="001A4280">
        <w:rPr>
          <w:sz w:val="20"/>
          <w:szCs w:val="20"/>
          <w:lang w:bidi="fa-IR"/>
        </w:rPr>
        <w:t>A.</w:t>
      </w:r>
      <w:r w:rsidR="00C818B7">
        <w:rPr>
          <w:sz w:val="20"/>
          <w:szCs w:val="20"/>
          <w:lang w:bidi="fa-IR"/>
        </w:rPr>
        <w:t>,</w:t>
      </w:r>
      <w:r w:rsidRPr="001A4280">
        <w:rPr>
          <w:sz w:val="20"/>
          <w:szCs w:val="20"/>
          <w:lang w:bidi="fa-IR"/>
        </w:rPr>
        <w:t xml:space="preserve"> Aspects of Student health adolescent gynecology</w:t>
      </w:r>
      <w:r w:rsidR="00C818B7">
        <w:rPr>
          <w:sz w:val="20"/>
          <w:szCs w:val="20"/>
          <w:lang w:bidi="fa-IR"/>
        </w:rPr>
        <w:t>,</w:t>
      </w:r>
      <w:r w:rsidRPr="001A4280">
        <w:rPr>
          <w:sz w:val="20"/>
          <w:szCs w:val="20"/>
          <w:lang w:bidi="fa-IR"/>
        </w:rPr>
        <w:t xml:space="preserve"> British Medical, J /1 (6053) – a Jan – 28</w:t>
      </w:r>
      <w:r w:rsidR="00C818B7">
        <w:rPr>
          <w:sz w:val="20"/>
          <w:szCs w:val="20"/>
          <w:lang w:bidi="fa-IR"/>
        </w:rPr>
        <w:t xml:space="preserve"> </w:t>
      </w:r>
      <w:r w:rsidR="00C818B7" w:rsidRPr="00C818B7">
        <w:rPr>
          <w:b/>
          <w:sz w:val="20"/>
          <w:szCs w:val="20"/>
          <w:lang w:bidi="fa-IR"/>
        </w:rPr>
        <w:t>(1999)</w:t>
      </w:r>
      <w:r w:rsidRPr="001A4280">
        <w:rPr>
          <w:sz w:val="20"/>
          <w:szCs w:val="20"/>
          <w:lang w:bidi="fa-IR"/>
        </w:rPr>
        <w:t xml:space="preserve"> </w:t>
      </w:r>
    </w:p>
    <w:p w:rsidR="00C818B7" w:rsidRPr="001A4280" w:rsidRDefault="00C818B7" w:rsidP="00913577">
      <w:pPr>
        <w:ind w:left="426" w:hanging="426"/>
        <w:jc w:val="both"/>
        <w:rPr>
          <w:sz w:val="20"/>
          <w:szCs w:val="20"/>
          <w:lang w:bidi="fa-IR"/>
        </w:rPr>
      </w:pPr>
    </w:p>
    <w:p w:rsidR="009E25BE" w:rsidRDefault="009E25BE" w:rsidP="00913577">
      <w:pPr>
        <w:ind w:left="426" w:hanging="426"/>
        <w:jc w:val="both"/>
        <w:rPr>
          <w:sz w:val="20"/>
          <w:szCs w:val="20"/>
          <w:lang w:bidi="fa-IR"/>
        </w:rPr>
      </w:pPr>
      <w:r w:rsidRPr="001A4280">
        <w:rPr>
          <w:sz w:val="20"/>
          <w:szCs w:val="20"/>
          <w:lang w:bidi="fa-IR"/>
        </w:rPr>
        <w:t>8.</w:t>
      </w:r>
      <w:r w:rsidR="00C818B7">
        <w:rPr>
          <w:sz w:val="20"/>
          <w:szCs w:val="20"/>
          <w:lang w:bidi="fa-IR"/>
        </w:rPr>
        <w:tab/>
      </w:r>
      <w:r w:rsidRPr="001A4280">
        <w:rPr>
          <w:sz w:val="20"/>
          <w:szCs w:val="20"/>
          <w:lang w:bidi="fa-IR"/>
        </w:rPr>
        <w:t>Regidor P</w:t>
      </w:r>
      <w:r w:rsidR="00C818B7">
        <w:rPr>
          <w:sz w:val="20"/>
          <w:szCs w:val="20"/>
          <w:lang w:bidi="fa-IR"/>
        </w:rPr>
        <w:t>.</w:t>
      </w:r>
      <w:r w:rsidRPr="001A4280">
        <w:rPr>
          <w:sz w:val="20"/>
          <w:szCs w:val="20"/>
          <w:lang w:bidi="fa-IR"/>
        </w:rPr>
        <w:t>A</w:t>
      </w:r>
      <w:r w:rsidR="00C818B7">
        <w:rPr>
          <w:sz w:val="20"/>
          <w:szCs w:val="20"/>
          <w:lang w:bidi="fa-IR"/>
        </w:rPr>
        <w:t>.,</w:t>
      </w:r>
      <w:r w:rsidRPr="001A4280">
        <w:rPr>
          <w:sz w:val="20"/>
          <w:szCs w:val="20"/>
          <w:lang w:bidi="fa-IR"/>
        </w:rPr>
        <w:t xml:space="preserve"> Regidor M.</w:t>
      </w:r>
      <w:r w:rsidR="00240C57">
        <w:rPr>
          <w:sz w:val="20"/>
          <w:szCs w:val="20"/>
          <w:lang w:bidi="fa-IR"/>
        </w:rPr>
        <w:t xml:space="preserve"> and</w:t>
      </w:r>
      <w:r w:rsidRPr="001A4280">
        <w:rPr>
          <w:sz w:val="20"/>
          <w:szCs w:val="20"/>
          <w:lang w:bidi="fa-IR"/>
        </w:rPr>
        <w:t xml:space="preserve"> Rows S</w:t>
      </w:r>
      <w:r w:rsidR="00C818B7">
        <w:rPr>
          <w:sz w:val="20"/>
          <w:szCs w:val="20"/>
          <w:lang w:bidi="fa-IR"/>
        </w:rPr>
        <w:t>.,</w:t>
      </w:r>
      <w:r w:rsidRPr="001A4280">
        <w:rPr>
          <w:sz w:val="20"/>
          <w:szCs w:val="20"/>
          <w:lang w:bidi="fa-IR"/>
        </w:rPr>
        <w:t xml:space="preserve"> Prospective Ran domized</w:t>
      </w:r>
      <w:r w:rsidR="00C818B7">
        <w:rPr>
          <w:sz w:val="20"/>
          <w:szCs w:val="20"/>
          <w:lang w:bidi="fa-IR"/>
        </w:rPr>
        <w:t>,</w:t>
      </w:r>
      <w:r w:rsidRPr="001A4280">
        <w:rPr>
          <w:sz w:val="20"/>
          <w:szCs w:val="20"/>
          <w:lang w:bidi="fa-IR"/>
        </w:rPr>
        <w:t xml:space="preserve"> Study Compairing GnRH agonist and Lynesternol in treatment Sever </w:t>
      </w:r>
      <w:r w:rsidR="00C818B7">
        <w:rPr>
          <w:sz w:val="20"/>
          <w:szCs w:val="20"/>
          <w:lang w:bidi="fa-IR"/>
        </w:rPr>
        <w:t>dysmenorrheal,</w:t>
      </w:r>
      <w:r w:rsidRPr="001A4280">
        <w:rPr>
          <w:sz w:val="20"/>
          <w:szCs w:val="20"/>
          <w:lang w:bidi="fa-IR"/>
        </w:rPr>
        <w:t xml:space="preserve"> Gynecology Endocrynology</w:t>
      </w:r>
      <w:r w:rsidR="00C818B7">
        <w:rPr>
          <w:sz w:val="20"/>
          <w:szCs w:val="20"/>
          <w:lang w:bidi="fa-IR"/>
        </w:rPr>
        <w:t>,</w:t>
      </w:r>
      <w:r w:rsidRPr="001A4280">
        <w:rPr>
          <w:sz w:val="20"/>
          <w:szCs w:val="20"/>
          <w:lang w:bidi="fa-IR"/>
        </w:rPr>
        <w:t xml:space="preserve"> </w:t>
      </w:r>
      <w:r w:rsidRPr="00C818B7">
        <w:rPr>
          <w:b/>
          <w:sz w:val="20"/>
          <w:szCs w:val="20"/>
          <w:lang w:bidi="fa-IR"/>
        </w:rPr>
        <w:t>15(3)</w:t>
      </w:r>
      <w:r w:rsidR="00C818B7" w:rsidRPr="00C818B7">
        <w:rPr>
          <w:b/>
          <w:sz w:val="20"/>
          <w:szCs w:val="20"/>
          <w:lang w:bidi="fa-IR"/>
        </w:rPr>
        <w:t>,</w:t>
      </w:r>
      <w:r w:rsidRPr="001A4280">
        <w:rPr>
          <w:sz w:val="20"/>
          <w:szCs w:val="20"/>
          <w:lang w:bidi="fa-IR"/>
        </w:rPr>
        <w:t xml:space="preserve"> 202 -9</w:t>
      </w:r>
      <w:r w:rsidR="00C818B7">
        <w:rPr>
          <w:sz w:val="20"/>
          <w:szCs w:val="20"/>
          <w:lang w:bidi="fa-IR"/>
        </w:rPr>
        <w:t xml:space="preserve"> </w:t>
      </w:r>
      <w:r w:rsidR="00C818B7" w:rsidRPr="00C818B7">
        <w:rPr>
          <w:b/>
          <w:sz w:val="20"/>
          <w:szCs w:val="20"/>
          <w:lang w:bidi="fa-IR"/>
        </w:rPr>
        <w:t>(2001)</w:t>
      </w:r>
      <w:r w:rsidRPr="001A4280">
        <w:rPr>
          <w:sz w:val="20"/>
          <w:szCs w:val="20"/>
          <w:lang w:bidi="fa-IR"/>
        </w:rPr>
        <w:t xml:space="preserve">  </w:t>
      </w:r>
    </w:p>
    <w:p w:rsidR="003A61EB" w:rsidRDefault="003A61EB" w:rsidP="00913577">
      <w:pPr>
        <w:ind w:left="426" w:hanging="426"/>
        <w:jc w:val="both"/>
        <w:rPr>
          <w:sz w:val="20"/>
          <w:szCs w:val="20"/>
          <w:lang w:bidi="fa-IR"/>
        </w:rPr>
      </w:pPr>
    </w:p>
    <w:p w:rsidR="009E25BE" w:rsidRPr="001A4280" w:rsidRDefault="009E25BE" w:rsidP="00913577">
      <w:pPr>
        <w:ind w:left="426" w:hanging="426"/>
        <w:jc w:val="both"/>
        <w:rPr>
          <w:sz w:val="20"/>
          <w:szCs w:val="20"/>
          <w:rtl/>
          <w:lang w:bidi="fa-IR"/>
        </w:rPr>
      </w:pPr>
      <w:r w:rsidRPr="001A4280">
        <w:rPr>
          <w:sz w:val="20"/>
          <w:szCs w:val="20"/>
          <w:lang w:bidi="fa-IR"/>
        </w:rPr>
        <w:lastRenderedPageBreak/>
        <w:t xml:space="preserve">9. </w:t>
      </w:r>
      <w:r w:rsidR="00C818B7">
        <w:rPr>
          <w:sz w:val="20"/>
          <w:szCs w:val="20"/>
          <w:lang w:bidi="fa-IR"/>
        </w:rPr>
        <w:tab/>
      </w:r>
      <w:r w:rsidRPr="001A4280">
        <w:rPr>
          <w:sz w:val="20"/>
          <w:szCs w:val="20"/>
          <w:lang w:bidi="fa-IR"/>
        </w:rPr>
        <w:t>Merrison B</w:t>
      </w:r>
      <w:r w:rsidR="00C818B7">
        <w:rPr>
          <w:sz w:val="20"/>
          <w:szCs w:val="20"/>
          <w:lang w:bidi="fa-IR"/>
        </w:rPr>
        <w:t>.</w:t>
      </w:r>
      <w:r w:rsidRPr="001A4280">
        <w:rPr>
          <w:sz w:val="20"/>
          <w:szCs w:val="20"/>
          <w:lang w:bidi="fa-IR"/>
        </w:rPr>
        <w:t>W</w:t>
      </w:r>
      <w:r w:rsidR="00C818B7">
        <w:rPr>
          <w:sz w:val="20"/>
          <w:szCs w:val="20"/>
          <w:lang w:bidi="fa-IR"/>
        </w:rPr>
        <w:t xml:space="preserve">., </w:t>
      </w:r>
      <w:r w:rsidRPr="001A4280">
        <w:rPr>
          <w:sz w:val="20"/>
          <w:szCs w:val="20"/>
          <w:lang w:bidi="fa-IR"/>
        </w:rPr>
        <w:t>Daniels S</w:t>
      </w:r>
      <w:r w:rsidR="00C818B7">
        <w:rPr>
          <w:sz w:val="20"/>
          <w:szCs w:val="20"/>
          <w:lang w:bidi="fa-IR"/>
        </w:rPr>
        <w:t>.</w:t>
      </w:r>
      <w:r w:rsidRPr="001A4280">
        <w:rPr>
          <w:sz w:val="20"/>
          <w:szCs w:val="20"/>
          <w:lang w:bidi="fa-IR"/>
        </w:rPr>
        <w:t>E</w:t>
      </w:r>
      <w:r w:rsidR="00C818B7">
        <w:rPr>
          <w:sz w:val="20"/>
          <w:szCs w:val="20"/>
          <w:lang w:bidi="fa-IR"/>
        </w:rPr>
        <w:t xml:space="preserve">., </w:t>
      </w:r>
      <w:r w:rsidRPr="001A4280">
        <w:rPr>
          <w:sz w:val="20"/>
          <w:szCs w:val="20"/>
          <w:lang w:bidi="fa-IR"/>
        </w:rPr>
        <w:t>Rafe Coxibe Aspecific Cyclioxygens–2 in hibitor in primary Dysmenorhea obs 8 Gyn</w:t>
      </w:r>
      <w:r w:rsidR="00C818B7">
        <w:rPr>
          <w:sz w:val="20"/>
          <w:szCs w:val="20"/>
          <w:lang w:bidi="fa-IR"/>
        </w:rPr>
        <w:t xml:space="preserve">, </w:t>
      </w:r>
      <w:r w:rsidRPr="00C818B7">
        <w:rPr>
          <w:b/>
          <w:sz w:val="20"/>
          <w:szCs w:val="20"/>
          <w:lang w:bidi="fa-IR"/>
        </w:rPr>
        <w:t>94(4)</w:t>
      </w:r>
      <w:r w:rsidR="00C818B7">
        <w:rPr>
          <w:b/>
          <w:sz w:val="20"/>
          <w:szCs w:val="20"/>
          <w:lang w:bidi="fa-IR"/>
        </w:rPr>
        <w:t xml:space="preserve">, </w:t>
      </w:r>
      <w:r w:rsidRPr="001A4280">
        <w:rPr>
          <w:sz w:val="20"/>
          <w:szCs w:val="20"/>
          <w:lang w:bidi="fa-IR"/>
        </w:rPr>
        <w:t>504 -8</w:t>
      </w:r>
      <w:r w:rsidR="00C818B7">
        <w:rPr>
          <w:sz w:val="20"/>
          <w:szCs w:val="20"/>
          <w:lang w:bidi="fa-IR"/>
        </w:rPr>
        <w:t xml:space="preserve"> </w:t>
      </w:r>
      <w:r w:rsidR="00C818B7" w:rsidRPr="00C818B7">
        <w:rPr>
          <w:b/>
          <w:sz w:val="20"/>
          <w:szCs w:val="20"/>
          <w:lang w:bidi="fa-IR"/>
        </w:rPr>
        <w:t>(1999)</w:t>
      </w:r>
      <w:r w:rsidRPr="001A4280">
        <w:rPr>
          <w:sz w:val="20"/>
          <w:szCs w:val="20"/>
          <w:lang w:bidi="fa-IR"/>
        </w:rPr>
        <w:t xml:space="preserve"> </w:t>
      </w:r>
    </w:p>
    <w:p w:rsidR="00C818B7" w:rsidRDefault="00C818B7" w:rsidP="00913577">
      <w:pPr>
        <w:ind w:left="426" w:hanging="426"/>
        <w:jc w:val="both"/>
        <w:rPr>
          <w:sz w:val="20"/>
          <w:szCs w:val="20"/>
          <w:lang w:bidi="fa-IR"/>
        </w:rPr>
      </w:pPr>
    </w:p>
    <w:p w:rsidR="009E25BE" w:rsidRDefault="009E25BE" w:rsidP="00913577">
      <w:pPr>
        <w:ind w:left="426" w:hanging="426"/>
        <w:jc w:val="both"/>
        <w:rPr>
          <w:b/>
          <w:sz w:val="20"/>
          <w:szCs w:val="20"/>
          <w:lang w:bidi="fa-IR"/>
        </w:rPr>
      </w:pPr>
      <w:r w:rsidRPr="001A4280">
        <w:rPr>
          <w:sz w:val="20"/>
          <w:szCs w:val="20"/>
          <w:lang w:bidi="fa-IR"/>
        </w:rPr>
        <w:t xml:space="preserve">10. </w:t>
      </w:r>
      <w:r w:rsidR="00C818B7">
        <w:rPr>
          <w:sz w:val="20"/>
          <w:szCs w:val="20"/>
          <w:lang w:bidi="fa-IR"/>
        </w:rPr>
        <w:tab/>
      </w:r>
      <w:r w:rsidRPr="001A4280">
        <w:rPr>
          <w:sz w:val="20"/>
          <w:szCs w:val="20"/>
          <w:lang w:bidi="fa-IR"/>
        </w:rPr>
        <w:t xml:space="preserve">Chang  </w:t>
      </w:r>
      <w:r w:rsidR="0067306C" w:rsidRPr="001A4280">
        <w:rPr>
          <w:sz w:val="20"/>
          <w:szCs w:val="20"/>
          <w:lang w:bidi="fa-IR"/>
        </w:rPr>
        <w:t>W</w:t>
      </w:r>
      <w:r w:rsidR="0067306C">
        <w:rPr>
          <w:sz w:val="20"/>
          <w:szCs w:val="20"/>
          <w:lang w:bidi="fa-IR"/>
        </w:rPr>
        <w:t>.</w:t>
      </w:r>
      <w:r w:rsidR="0067306C" w:rsidRPr="001A4280">
        <w:rPr>
          <w:sz w:val="20"/>
          <w:szCs w:val="20"/>
          <w:lang w:bidi="fa-IR"/>
        </w:rPr>
        <w:t>Y</w:t>
      </w:r>
      <w:r w:rsidR="0067306C">
        <w:rPr>
          <w:sz w:val="20"/>
          <w:szCs w:val="20"/>
          <w:lang w:bidi="fa-IR"/>
        </w:rPr>
        <w:t>.</w:t>
      </w:r>
      <w:r w:rsidR="00003B5C">
        <w:rPr>
          <w:sz w:val="20"/>
          <w:szCs w:val="20"/>
          <w:lang w:bidi="fa-IR"/>
        </w:rPr>
        <w:t xml:space="preserve"> and</w:t>
      </w:r>
      <w:r w:rsidR="0067306C">
        <w:rPr>
          <w:sz w:val="20"/>
          <w:szCs w:val="20"/>
          <w:lang w:bidi="fa-IR"/>
        </w:rPr>
        <w:t xml:space="preserve">  Liwan </w:t>
      </w:r>
      <w:r w:rsidRPr="001A4280">
        <w:rPr>
          <w:sz w:val="20"/>
          <w:szCs w:val="20"/>
          <w:lang w:bidi="fa-IR"/>
        </w:rPr>
        <w:t>A</w:t>
      </w:r>
      <w:r w:rsidR="00003B5C">
        <w:rPr>
          <w:sz w:val="20"/>
          <w:szCs w:val="20"/>
          <w:lang w:bidi="fa-IR"/>
        </w:rPr>
        <w:t>.,</w:t>
      </w:r>
      <w:r w:rsidRPr="001A4280">
        <w:rPr>
          <w:sz w:val="20"/>
          <w:szCs w:val="20"/>
          <w:lang w:bidi="fa-IR"/>
        </w:rPr>
        <w:t xml:space="preserve"> Effecacy of minor analgesic primary Dysmenorrhea 1999 Br .obs </w:t>
      </w:r>
      <w:r w:rsidR="0067306C">
        <w:rPr>
          <w:sz w:val="20"/>
          <w:szCs w:val="20"/>
          <w:lang w:bidi="fa-IR"/>
        </w:rPr>
        <w:t>and</w:t>
      </w:r>
      <w:r w:rsidRPr="001A4280">
        <w:rPr>
          <w:sz w:val="20"/>
          <w:szCs w:val="20"/>
          <w:lang w:bidi="fa-IR"/>
        </w:rPr>
        <w:t xml:space="preserve"> Gyn, </w:t>
      </w:r>
      <w:r w:rsidRPr="0067306C">
        <w:rPr>
          <w:b/>
          <w:sz w:val="20"/>
          <w:szCs w:val="20"/>
          <w:lang w:bidi="fa-IR"/>
        </w:rPr>
        <w:t>105(7)</w:t>
      </w:r>
      <w:r w:rsidR="0067306C">
        <w:rPr>
          <w:b/>
          <w:sz w:val="20"/>
          <w:szCs w:val="20"/>
          <w:lang w:bidi="fa-IR"/>
        </w:rPr>
        <w:t>,</w:t>
      </w:r>
      <w:r w:rsidRPr="001A4280">
        <w:rPr>
          <w:sz w:val="20"/>
          <w:szCs w:val="20"/>
          <w:lang w:bidi="fa-IR"/>
        </w:rPr>
        <w:t xml:space="preserve"> 280 – 9</w:t>
      </w:r>
      <w:r w:rsidR="0067306C">
        <w:rPr>
          <w:sz w:val="20"/>
          <w:szCs w:val="20"/>
          <w:lang w:bidi="fa-IR"/>
        </w:rPr>
        <w:t xml:space="preserve"> </w:t>
      </w:r>
      <w:r w:rsidR="0067306C" w:rsidRPr="0067306C">
        <w:rPr>
          <w:b/>
          <w:sz w:val="20"/>
          <w:szCs w:val="20"/>
          <w:lang w:bidi="fa-IR"/>
        </w:rPr>
        <w:t>(1998)</w:t>
      </w:r>
    </w:p>
    <w:p w:rsidR="00003B5C" w:rsidRPr="001A4280" w:rsidRDefault="00003B5C" w:rsidP="00913577">
      <w:pPr>
        <w:ind w:left="426" w:hanging="426"/>
        <w:jc w:val="both"/>
        <w:rPr>
          <w:sz w:val="20"/>
          <w:szCs w:val="20"/>
          <w:lang w:bidi="fa-IR"/>
        </w:rPr>
      </w:pPr>
    </w:p>
    <w:p w:rsidR="009E25BE" w:rsidRPr="001A4280" w:rsidRDefault="009E25BE" w:rsidP="00913577">
      <w:pPr>
        <w:ind w:left="426" w:hanging="426"/>
        <w:jc w:val="both"/>
        <w:rPr>
          <w:sz w:val="20"/>
          <w:szCs w:val="20"/>
          <w:rtl/>
          <w:lang w:bidi="fa-IR"/>
        </w:rPr>
      </w:pPr>
      <w:r w:rsidRPr="001A4280">
        <w:rPr>
          <w:sz w:val="20"/>
          <w:szCs w:val="20"/>
          <w:lang w:bidi="fa-IR"/>
        </w:rPr>
        <w:t xml:space="preserve">11. </w:t>
      </w:r>
      <w:r w:rsidR="0067306C">
        <w:rPr>
          <w:sz w:val="20"/>
          <w:szCs w:val="20"/>
          <w:lang w:bidi="fa-IR"/>
        </w:rPr>
        <w:tab/>
      </w:r>
      <w:r w:rsidRPr="001A4280">
        <w:rPr>
          <w:sz w:val="20"/>
          <w:szCs w:val="20"/>
          <w:lang w:bidi="fa-IR"/>
        </w:rPr>
        <w:t>Bernard N</w:t>
      </w:r>
      <w:r w:rsidR="0067306C">
        <w:rPr>
          <w:sz w:val="20"/>
          <w:szCs w:val="20"/>
          <w:lang w:bidi="fa-IR"/>
        </w:rPr>
        <w:t>.</w:t>
      </w:r>
      <w:r w:rsidRPr="001A4280">
        <w:rPr>
          <w:sz w:val="20"/>
          <w:szCs w:val="20"/>
          <w:lang w:bidi="fa-IR"/>
        </w:rPr>
        <w:t>D</w:t>
      </w:r>
      <w:r w:rsidR="0067306C">
        <w:rPr>
          <w:sz w:val="20"/>
          <w:szCs w:val="20"/>
          <w:lang w:bidi="fa-IR"/>
        </w:rPr>
        <w:t>.</w:t>
      </w:r>
      <w:r w:rsidR="00003B5C">
        <w:rPr>
          <w:sz w:val="20"/>
          <w:szCs w:val="20"/>
          <w:lang w:bidi="fa-IR"/>
        </w:rPr>
        <w:t xml:space="preserve"> and</w:t>
      </w:r>
      <w:r w:rsidRPr="001A4280">
        <w:rPr>
          <w:sz w:val="20"/>
          <w:szCs w:val="20"/>
          <w:lang w:bidi="fa-IR"/>
        </w:rPr>
        <w:t xml:space="preserve"> Scillia A</w:t>
      </w:r>
      <w:r w:rsidR="0067306C">
        <w:rPr>
          <w:sz w:val="20"/>
          <w:szCs w:val="20"/>
          <w:lang w:bidi="fa-IR"/>
        </w:rPr>
        <w:t>.</w:t>
      </w:r>
      <w:r w:rsidRPr="001A4280">
        <w:rPr>
          <w:sz w:val="20"/>
          <w:szCs w:val="20"/>
          <w:lang w:bidi="fa-IR"/>
        </w:rPr>
        <w:t>R</w:t>
      </w:r>
      <w:r w:rsidR="0067306C">
        <w:rPr>
          <w:sz w:val="20"/>
          <w:szCs w:val="20"/>
          <w:lang w:bidi="fa-IR"/>
        </w:rPr>
        <w:t>.,</w:t>
      </w:r>
      <w:r w:rsidRPr="001A4280">
        <w:rPr>
          <w:sz w:val="20"/>
          <w:szCs w:val="20"/>
          <w:lang w:bidi="fa-IR"/>
        </w:rPr>
        <w:t xml:space="preserve"> Diet and sex Hormon binding glubin for Dysmenorrhea and pms</w:t>
      </w:r>
      <w:r w:rsidR="0067306C">
        <w:rPr>
          <w:sz w:val="20"/>
          <w:szCs w:val="20"/>
          <w:lang w:bidi="fa-IR"/>
        </w:rPr>
        <w:t>,</w:t>
      </w:r>
      <w:r w:rsidRPr="001A4280">
        <w:rPr>
          <w:sz w:val="20"/>
          <w:szCs w:val="20"/>
          <w:lang w:bidi="fa-IR"/>
        </w:rPr>
        <w:t xml:space="preserve"> obs </w:t>
      </w:r>
      <w:r w:rsidR="0067306C">
        <w:rPr>
          <w:sz w:val="20"/>
          <w:szCs w:val="20"/>
          <w:lang w:bidi="fa-IR"/>
        </w:rPr>
        <w:t>and</w:t>
      </w:r>
      <w:r w:rsidRPr="001A4280">
        <w:rPr>
          <w:sz w:val="20"/>
          <w:szCs w:val="20"/>
          <w:lang w:bidi="fa-IR"/>
        </w:rPr>
        <w:t xml:space="preserve"> Gyn, </w:t>
      </w:r>
      <w:r w:rsidRPr="0067306C">
        <w:rPr>
          <w:b/>
          <w:sz w:val="20"/>
          <w:szCs w:val="20"/>
          <w:lang w:bidi="fa-IR"/>
        </w:rPr>
        <w:t>95(2)</w:t>
      </w:r>
      <w:r w:rsidR="0067306C" w:rsidRPr="0067306C">
        <w:rPr>
          <w:b/>
          <w:sz w:val="20"/>
          <w:szCs w:val="20"/>
          <w:lang w:bidi="fa-IR"/>
        </w:rPr>
        <w:t>,</w:t>
      </w:r>
      <w:r w:rsidR="0067306C">
        <w:rPr>
          <w:sz w:val="20"/>
          <w:szCs w:val="20"/>
          <w:lang w:bidi="fa-IR"/>
        </w:rPr>
        <w:t xml:space="preserve"> </w:t>
      </w:r>
      <w:r w:rsidRPr="001A4280">
        <w:rPr>
          <w:sz w:val="20"/>
          <w:szCs w:val="20"/>
          <w:lang w:bidi="fa-IR"/>
        </w:rPr>
        <w:t xml:space="preserve">245-50 </w:t>
      </w:r>
      <w:r w:rsidR="0067306C" w:rsidRPr="0067306C">
        <w:rPr>
          <w:b/>
          <w:sz w:val="20"/>
          <w:szCs w:val="20"/>
          <w:lang w:bidi="fa-IR"/>
        </w:rPr>
        <w:t>(2000)</w:t>
      </w:r>
    </w:p>
    <w:p w:rsidR="0067306C" w:rsidRDefault="0067306C" w:rsidP="00913577">
      <w:pPr>
        <w:ind w:left="426" w:hanging="426"/>
        <w:jc w:val="both"/>
        <w:rPr>
          <w:sz w:val="20"/>
          <w:szCs w:val="20"/>
          <w:lang w:bidi="fa-IR"/>
        </w:rPr>
      </w:pPr>
    </w:p>
    <w:p w:rsidR="009E25BE" w:rsidRPr="001A4280" w:rsidRDefault="009E25BE" w:rsidP="00913577">
      <w:pPr>
        <w:ind w:left="426" w:hanging="426"/>
        <w:jc w:val="both"/>
        <w:rPr>
          <w:sz w:val="20"/>
          <w:szCs w:val="20"/>
          <w:rtl/>
          <w:lang w:bidi="fa-IR"/>
        </w:rPr>
      </w:pPr>
      <w:r w:rsidRPr="001A4280">
        <w:rPr>
          <w:sz w:val="20"/>
          <w:szCs w:val="20"/>
          <w:lang w:bidi="fa-IR"/>
        </w:rPr>
        <w:t xml:space="preserve">12. </w:t>
      </w:r>
      <w:r w:rsidR="0067306C">
        <w:rPr>
          <w:sz w:val="20"/>
          <w:szCs w:val="20"/>
          <w:lang w:bidi="fa-IR"/>
        </w:rPr>
        <w:tab/>
      </w:r>
      <w:r w:rsidRPr="001A4280">
        <w:rPr>
          <w:sz w:val="20"/>
          <w:szCs w:val="20"/>
          <w:lang w:bidi="fa-IR"/>
        </w:rPr>
        <w:t>Sidani M</w:t>
      </w:r>
      <w:r w:rsidR="0067306C">
        <w:rPr>
          <w:sz w:val="20"/>
          <w:szCs w:val="20"/>
          <w:lang w:bidi="fa-IR"/>
        </w:rPr>
        <w:t>.</w:t>
      </w:r>
      <w:r w:rsidR="00003B5C">
        <w:rPr>
          <w:sz w:val="20"/>
          <w:szCs w:val="20"/>
          <w:lang w:bidi="fa-IR"/>
        </w:rPr>
        <w:t xml:space="preserve"> and</w:t>
      </w:r>
      <w:r w:rsidRPr="001A4280">
        <w:rPr>
          <w:sz w:val="20"/>
          <w:szCs w:val="20"/>
          <w:lang w:bidi="fa-IR"/>
        </w:rPr>
        <w:t xml:space="preserve"> </w:t>
      </w:r>
      <w:r w:rsidR="00003B5C" w:rsidRPr="001A4280">
        <w:rPr>
          <w:sz w:val="20"/>
          <w:szCs w:val="20"/>
          <w:lang w:bidi="fa-IR"/>
        </w:rPr>
        <w:t>Campbll</w:t>
      </w:r>
      <w:r w:rsidR="00003B5C">
        <w:rPr>
          <w:sz w:val="20"/>
          <w:szCs w:val="20"/>
          <w:lang w:bidi="fa-IR"/>
        </w:rPr>
        <w:t xml:space="preserve"> </w:t>
      </w:r>
      <w:r w:rsidRPr="001A4280">
        <w:rPr>
          <w:sz w:val="20"/>
          <w:szCs w:val="20"/>
          <w:lang w:bidi="fa-IR"/>
        </w:rPr>
        <w:t>J</w:t>
      </w:r>
      <w:r w:rsidR="0067306C">
        <w:rPr>
          <w:sz w:val="20"/>
          <w:szCs w:val="20"/>
          <w:lang w:bidi="fa-IR"/>
        </w:rPr>
        <w:t>.,</w:t>
      </w:r>
      <w:r w:rsidRPr="001A4280">
        <w:rPr>
          <w:sz w:val="20"/>
          <w:szCs w:val="20"/>
          <w:lang w:bidi="fa-IR"/>
        </w:rPr>
        <w:t xml:space="preserve"> </w:t>
      </w:r>
      <w:r w:rsidR="0067306C" w:rsidRPr="001A4280">
        <w:rPr>
          <w:sz w:val="20"/>
          <w:szCs w:val="20"/>
          <w:lang w:bidi="fa-IR"/>
        </w:rPr>
        <w:t xml:space="preserve">Primary </w:t>
      </w:r>
      <w:r w:rsidRPr="001A4280">
        <w:rPr>
          <w:sz w:val="20"/>
          <w:szCs w:val="20"/>
          <w:lang w:bidi="fa-IR"/>
        </w:rPr>
        <w:t>care clinic in office practice Gynecology select to picol</w:t>
      </w:r>
      <w:r w:rsidR="0067306C">
        <w:rPr>
          <w:sz w:val="20"/>
          <w:szCs w:val="20"/>
          <w:lang w:bidi="fa-IR"/>
        </w:rPr>
        <w:t>,</w:t>
      </w:r>
      <w:r w:rsidRPr="001A4280">
        <w:rPr>
          <w:sz w:val="20"/>
          <w:szCs w:val="20"/>
          <w:lang w:bidi="fa-IR"/>
        </w:rPr>
        <w:t xml:space="preserve"> </w:t>
      </w:r>
      <w:r w:rsidRPr="0067306C">
        <w:rPr>
          <w:b/>
          <w:sz w:val="20"/>
          <w:szCs w:val="20"/>
          <w:lang w:bidi="fa-IR"/>
        </w:rPr>
        <w:t>27(2)</w:t>
      </w:r>
      <w:r w:rsidR="0067306C" w:rsidRPr="0067306C">
        <w:rPr>
          <w:b/>
          <w:sz w:val="20"/>
          <w:szCs w:val="20"/>
          <w:lang w:bidi="fa-IR"/>
        </w:rPr>
        <w:t>,</w:t>
      </w:r>
      <w:r w:rsidRPr="001A4280">
        <w:rPr>
          <w:sz w:val="20"/>
          <w:szCs w:val="20"/>
          <w:lang w:bidi="fa-IR"/>
        </w:rPr>
        <w:t xml:space="preserve"> 247 327 </w:t>
      </w:r>
      <w:r w:rsidR="0067306C" w:rsidRPr="0067306C">
        <w:rPr>
          <w:b/>
          <w:sz w:val="20"/>
          <w:szCs w:val="20"/>
          <w:lang w:bidi="fa-IR"/>
        </w:rPr>
        <w:t>(2002)</w:t>
      </w:r>
    </w:p>
    <w:p w:rsidR="0067306C" w:rsidRDefault="0067306C" w:rsidP="00913577">
      <w:pPr>
        <w:ind w:left="426" w:hanging="426"/>
        <w:jc w:val="both"/>
        <w:rPr>
          <w:sz w:val="20"/>
          <w:szCs w:val="20"/>
          <w:lang w:bidi="fa-IR"/>
        </w:rPr>
      </w:pPr>
    </w:p>
    <w:p w:rsidR="009E25BE" w:rsidRPr="001A4280" w:rsidRDefault="009E25BE" w:rsidP="00913577">
      <w:pPr>
        <w:ind w:left="426" w:hanging="426"/>
        <w:jc w:val="both"/>
        <w:rPr>
          <w:sz w:val="20"/>
          <w:szCs w:val="20"/>
          <w:rtl/>
          <w:lang w:bidi="fa-IR"/>
        </w:rPr>
      </w:pPr>
      <w:r w:rsidRPr="001A4280">
        <w:rPr>
          <w:sz w:val="20"/>
          <w:szCs w:val="20"/>
          <w:lang w:bidi="fa-IR"/>
        </w:rPr>
        <w:t xml:space="preserve">13. </w:t>
      </w:r>
      <w:r w:rsidR="0067306C">
        <w:rPr>
          <w:sz w:val="20"/>
          <w:szCs w:val="20"/>
          <w:lang w:bidi="fa-IR"/>
        </w:rPr>
        <w:tab/>
      </w:r>
      <w:r w:rsidRPr="001A4280">
        <w:rPr>
          <w:sz w:val="20"/>
          <w:szCs w:val="20"/>
          <w:lang w:bidi="fa-IR"/>
        </w:rPr>
        <w:t>Kastap K</w:t>
      </w:r>
      <w:r w:rsidR="0067306C">
        <w:rPr>
          <w:sz w:val="20"/>
          <w:szCs w:val="20"/>
          <w:lang w:bidi="fa-IR"/>
        </w:rPr>
        <w:t>.</w:t>
      </w:r>
      <w:r w:rsidRPr="001A4280">
        <w:rPr>
          <w:sz w:val="20"/>
          <w:szCs w:val="20"/>
          <w:lang w:bidi="fa-IR"/>
        </w:rPr>
        <w:t>E.</w:t>
      </w:r>
      <w:r w:rsidR="0067306C">
        <w:rPr>
          <w:sz w:val="20"/>
          <w:szCs w:val="20"/>
          <w:lang w:bidi="fa-IR"/>
        </w:rPr>
        <w:t>,</w:t>
      </w:r>
      <w:r w:rsidRPr="001A4280">
        <w:rPr>
          <w:sz w:val="20"/>
          <w:szCs w:val="20"/>
          <w:lang w:bidi="fa-IR"/>
        </w:rPr>
        <w:t xml:space="preserve"> Nutrients and Nutrition agent Drug factors and comparisons</w:t>
      </w:r>
      <w:r w:rsidR="0067306C">
        <w:rPr>
          <w:sz w:val="20"/>
          <w:szCs w:val="20"/>
          <w:lang w:bidi="fa-IR"/>
        </w:rPr>
        <w:t>,</w:t>
      </w:r>
      <w:r w:rsidRPr="001A4280">
        <w:rPr>
          <w:sz w:val="20"/>
          <w:szCs w:val="20"/>
          <w:lang w:bidi="fa-IR"/>
        </w:rPr>
        <w:t xml:space="preserve"> </w:t>
      </w:r>
      <w:r w:rsidR="00003B5C" w:rsidRPr="00003B5C">
        <w:rPr>
          <w:b/>
          <w:sz w:val="20"/>
          <w:szCs w:val="20"/>
          <w:lang w:val="en-IN" w:bidi="fa-IR"/>
        </w:rPr>
        <w:t>(</w:t>
      </w:r>
      <w:r w:rsidRPr="00003B5C">
        <w:rPr>
          <w:b/>
          <w:sz w:val="20"/>
          <w:szCs w:val="20"/>
          <w:lang w:bidi="fa-IR"/>
        </w:rPr>
        <w:t>20</w:t>
      </w:r>
      <w:r w:rsidR="00003B5C" w:rsidRPr="00003B5C">
        <w:rPr>
          <w:b/>
          <w:sz w:val="20"/>
          <w:szCs w:val="20"/>
          <w:lang w:bidi="fa-IR"/>
        </w:rPr>
        <w:t>00)</w:t>
      </w:r>
    </w:p>
    <w:p w:rsidR="0067306C" w:rsidRDefault="0067306C" w:rsidP="00913577">
      <w:pPr>
        <w:ind w:left="426" w:hanging="426"/>
        <w:jc w:val="both"/>
        <w:rPr>
          <w:sz w:val="20"/>
          <w:szCs w:val="20"/>
          <w:lang w:bidi="fa-IR"/>
        </w:rPr>
      </w:pPr>
    </w:p>
    <w:p w:rsidR="0067306C" w:rsidRDefault="009E25BE" w:rsidP="00913577">
      <w:pPr>
        <w:ind w:left="426" w:hanging="426"/>
        <w:jc w:val="both"/>
        <w:rPr>
          <w:sz w:val="20"/>
          <w:szCs w:val="20"/>
          <w:lang w:bidi="fa-IR"/>
        </w:rPr>
      </w:pPr>
      <w:r w:rsidRPr="001A4280">
        <w:rPr>
          <w:sz w:val="20"/>
          <w:szCs w:val="20"/>
          <w:lang w:bidi="fa-IR"/>
        </w:rPr>
        <w:t xml:space="preserve">14. </w:t>
      </w:r>
      <w:r w:rsidR="0067306C">
        <w:rPr>
          <w:sz w:val="20"/>
          <w:szCs w:val="20"/>
          <w:lang w:bidi="fa-IR"/>
        </w:rPr>
        <w:tab/>
      </w:r>
      <w:r w:rsidRPr="001A4280">
        <w:rPr>
          <w:sz w:val="20"/>
          <w:szCs w:val="20"/>
          <w:lang w:bidi="fa-IR"/>
        </w:rPr>
        <w:t>Milson</w:t>
      </w:r>
      <w:r w:rsidR="0067306C">
        <w:rPr>
          <w:sz w:val="20"/>
          <w:szCs w:val="20"/>
          <w:lang w:bidi="fa-IR"/>
        </w:rPr>
        <w:t xml:space="preserve"> </w:t>
      </w:r>
      <w:r w:rsidRPr="001A4280">
        <w:rPr>
          <w:sz w:val="20"/>
          <w:szCs w:val="20"/>
          <w:lang w:bidi="fa-IR"/>
        </w:rPr>
        <w:t>J</w:t>
      </w:r>
      <w:r w:rsidR="0067306C">
        <w:rPr>
          <w:sz w:val="20"/>
          <w:szCs w:val="20"/>
          <w:lang w:bidi="fa-IR"/>
        </w:rPr>
        <w:t>.</w:t>
      </w:r>
      <w:r w:rsidR="00CE2C7E">
        <w:rPr>
          <w:sz w:val="20"/>
          <w:szCs w:val="20"/>
          <w:lang w:bidi="fa-IR"/>
        </w:rPr>
        <w:t xml:space="preserve"> and</w:t>
      </w:r>
      <w:r w:rsidRPr="001A4280">
        <w:rPr>
          <w:sz w:val="20"/>
          <w:szCs w:val="20"/>
          <w:lang w:bidi="fa-IR"/>
        </w:rPr>
        <w:t xml:space="preserve"> Hendner N.A</w:t>
      </w:r>
      <w:r w:rsidR="0067306C">
        <w:rPr>
          <w:sz w:val="20"/>
          <w:szCs w:val="20"/>
          <w:lang w:bidi="fa-IR"/>
        </w:rPr>
        <w:t>.</w:t>
      </w:r>
      <w:r w:rsidRPr="001A4280">
        <w:rPr>
          <w:sz w:val="20"/>
          <w:szCs w:val="20"/>
          <w:lang w:bidi="fa-IR"/>
        </w:rPr>
        <w:t xml:space="preserve"> </w:t>
      </w:r>
      <w:r w:rsidR="0067306C" w:rsidRPr="001A4280">
        <w:rPr>
          <w:sz w:val="20"/>
          <w:szCs w:val="20"/>
          <w:lang w:bidi="fa-IR"/>
        </w:rPr>
        <w:t xml:space="preserve">Comparative </w:t>
      </w:r>
      <w:r w:rsidRPr="001A4280">
        <w:rPr>
          <w:sz w:val="20"/>
          <w:szCs w:val="20"/>
          <w:lang w:bidi="fa-IR"/>
        </w:rPr>
        <w:t xml:space="preserve">Study of The effect of high intensity trans Cutaneas nerve stimulation and Naproxen in primary Dysmenorrhea American J obs </w:t>
      </w:r>
      <w:r w:rsidR="0067306C">
        <w:rPr>
          <w:sz w:val="20"/>
          <w:szCs w:val="20"/>
          <w:lang w:bidi="fa-IR"/>
        </w:rPr>
        <w:t>and</w:t>
      </w:r>
      <w:r w:rsidRPr="001A4280">
        <w:rPr>
          <w:sz w:val="20"/>
          <w:szCs w:val="20"/>
          <w:lang w:bidi="fa-IR"/>
        </w:rPr>
        <w:t xml:space="preserve"> Gyn</w:t>
      </w:r>
      <w:r w:rsidR="00CE2C7E">
        <w:rPr>
          <w:sz w:val="20"/>
          <w:szCs w:val="20"/>
          <w:lang w:bidi="fa-IR"/>
        </w:rPr>
        <w:t>,</w:t>
      </w:r>
      <w:r w:rsidRPr="001A4280">
        <w:rPr>
          <w:sz w:val="20"/>
          <w:szCs w:val="20"/>
          <w:lang w:bidi="fa-IR"/>
        </w:rPr>
        <w:t xml:space="preserve"> </w:t>
      </w:r>
      <w:r w:rsidRPr="0067306C">
        <w:rPr>
          <w:b/>
          <w:sz w:val="20"/>
          <w:szCs w:val="20"/>
          <w:lang w:bidi="fa-IR"/>
        </w:rPr>
        <w:t>70</w:t>
      </w:r>
      <w:r w:rsidR="0067306C">
        <w:rPr>
          <w:b/>
          <w:sz w:val="20"/>
          <w:szCs w:val="20"/>
          <w:lang w:bidi="fa-IR"/>
        </w:rPr>
        <w:t>,</w:t>
      </w:r>
      <w:r w:rsidRPr="001A4280">
        <w:rPr>
          <w:sz w:val="20"/>
          <w:szCs w:val="20"/>
          <w:lang w:bidi="fa-IR"/>
        </w:rPr>
        <w:t xml:space="preserve"> 193 </w:t>
      </w:r>
      <w:r w:rsidR="0067306C">
        <w:rPr>
          <w:sz w:val="20"/>
          <w:szCs w:val="20"/>
          <w:lang w:bidi="fa-IR"/>
        </w:rPr>
        <w:t>–</w:t>
      </w:r>
      <w:r w:rsidRPr="001A4280">
        <w:rPr>
          <w:sz w:val="20"/>
          <w:szCs w:val="20"/>
          <w:lang w:bidi="fa-IR"/>
        </w:rPr>
        <w:t xml:space="preserve"> 9</w:t>
      </w:r>
      <w:r w:rsidR="0067306C">
        <w:rPr>
          <w:sz w:val="20"/>
          <w:szCs w:val="20"/>
          <w:lang w:bidi="fa-IR"/>
        </w:rPr>
        <w:t xml:space="preserve"> </w:t>
      </w:r>
      <w:r w:rsidR="0067306C" w:rsidRPr="0067306C">
        <w:rPr>
          <w:b/>
          <w:sz w:val="20"/>
          <w:szCs w:val="20"/>
          <w:lang w:bidi="fa-IR"/>
        </w:rPr>
        <w:t>(1999)</w:t>
      </w:r>
    </w:p>
    <w:p w:rsidR="009E25BE" w:rsidRPr="001A4280" w:rsidRDefault="009E25BE" w:rsidP="00913577">
      <w:pPr>
        <w:ind w:left="426" w:hanging="426"/>
        <w:jc w:val="both"/>
        <w:rPr>
          <w:sz w:val="20"/>
          <w:szCs w:val="20"/>
          <w:rtl/>
          <w:lang w:bidi="fa-IR"/>
        </w:rPr>
      </w:pPr>
      <w:r w:rsidRPr="001A4280">
        <w:rPr>
          <w:sz w:val="20"/>
          <w:szCs w:val="20"/>
          <w:lang w:bidi="fa-IR"/>
        </w:rPr>
        <w:t xml:space="preserve"> </w:t>
      </w:r>
    </w:p>
    <w:p w:rsidR="009E25BE" w:rsidRDefault="009E25BE" w:rsidP="00913577">
      <w:pPr>
        <w:ind w:left="426" w:hanging="426"/>
        <w:jc w:val="both"/>
        <w:rPr>
          <w:b/>
          <w:sz w:val="20"/>
          <w:szCs w:val="20"/>
          <w:lang w:bidi="fa-IR"/>
        </w:rPr>
      </w:pPr>
      <w:r w:rsidRPr="001A4280">
        <w:rPr>
          <w:sz w:val="20"/>
          <w:szCs w:val="20"/>
          <w:lang w:bidi="fa-IR"/>
        </w:rPr>
        <w:t xml:space="preserve">15. </w:t>
      </w:r>
      <w:r w:rsidR="0067306C">
        <w:rPr>
          <w:sz w:val="20"/>
          <w:szCs w:val="20"/>
          <w:lang w:bidi="fa-IR"/>
        </w:rPr>
        <w:tab/>
      </w:r>
      <w:r w:rsidRPr="001A4280">
        <w:rPr>
          <w:sz w:val="20"/>
          <w:szCs w:val="20"/>
          <w:lang w:bidi="fa-IR"/>
        </w:rPr>
        <w:t>Wilson M</w:t>
      </w:r>
      <w:r w:rsidR="0067306C">
        <w:rPr>
          <w:sz w:val="20"/>
          <w:szCs w:val="20"/>
          <w:lang w:bidi="fa-IR"/>
        </w:rPr>
        <w:t>.</w:t>
      </w:r>
      <w:r w:rsidRPr="001A4280">
        <w:rPr>
          <w:sz w:val="20"/>
          <w:szCs w:val="20"/>
          <w:lang w:bidi="fa-IR"/>
        </w:rPr>
        <w:t>L</w:t>
      </w:r>
      <w:r w:rsidR="0067306C">
        <w:rPr>
          <w:sz w:val="20"/>
          <w:szCs w:val="20"/>
          <w:lang w:bidi="fa-IR"/>
        </w:rPr>
        <w:t>.</w:t>
      </w:r>
      <w:r w:rsidRPr="001A4280">
        <w:rPr>
          <w:sz w:val="20"/>
          <w:szCs w:val="20"/>
          <w:lang w:bidi="fa-IR"/>
        </w:rPr>
        <w:t xml:space="preserve"> </w:t>
      </w:r>
      <w:r w:rsidR="00CE2C7E">
        <w:rPr>
          <w:sz w:val="20"/>
          <w:szCs w:val="20"/>
          <w:lang w:bidi="fa-IR"/>
        </w:rPr>
        <w:t xml:space="preserve">and </w:t>
      </w:r>
      <w:r w:rsidRPr="001A4280">
        <w:rPr>
          <w:sz w:val="20"/>
          <w:szCs w:val="20"/>
          <w:lang w:bidi="fa-IR"/>
        </w:rPr>
        <w:t>Mrrphy P.A</w:t>
      </w:r>
      <w:r w:rsidR="0067306C">
        <w:rPr>
          <w:sz w:val="20"/>
          <w:szCs w:val="20"/>
          <w:lang w:bidi="fa-IR"/>
        </w:rPr>
        <w:t>.,</w:t>
      </w:r>
      <w:r w:rsidRPr="001A4280">
        <w:rPr>
          <w:sz w:val="20"/>
          <w:szCs w:val="20"/>
          <w:lang w:bidi="fa-IR"/>
        </w:rPr>
        <w:t xml:space="preserve"> Herbal and diatary Thrapies for primary dysmenorrheal Review</w:t>
      </w:r>
      <w:r w:rsidR="00CE2C7E">
        <w:rPr>
          <w:sz w:val="20"/>
          <w:szCs w:val="20"/>
          <w:lang w:bidi="fa-IR"/>
        </w:rPr>
        <w:t>,</w:t>
      </w:r>
      <w:r w:rsidRPr="001A4280">
        <w:rPr>
          <w:sz w:val="20"/>
          <w:szCs w:val="20"/>
          <w:lang w:bidi="fa-IR"/>
        </w:rPr>
        <w:t xml:space="preserve"> </w:t>
      </w:r>
      <w:r w:rsidRPr="0067306C">
        <w:rPr>
          <w:b/>
          <w:sz w:val="20"/>
          <w:szCs w:val="20"/>
          <w:lang w:bidi="fa-IR"/>
        </w:rPr>
        <w:t>(3)</w:t>
      </w:r>
      <w:r w:rsidR="00CE2C7E">
        <w:rPr>
          <w:b/>
          <w:sz w:val="20"/>
          <w:szCs w:val="20"/>
          <w:lang w:bidi="fa-IR"/>
        </w:rPr>
        <w:t>,</w:t>
      </w:r>
      <w:r w:rsidRPr="001A4280">
        <w:rPr>
          <w:sz w:val="20"/>
          <w:szCs w:val="20"/>
          <w:lang w:bidi="fa-IR"/>
        </w:rPr>
        <w:t xml:space="preserve"> 0021</w:t>
      </w:r>
      <w:r w:rsidR="0067306C">
        <w:rPr>
          <w:sz w:val="20"/>
          <w:szCs w:val="20"/>
          <w:lang w:bidi="fa-IR"/>
        </w:rPr>
        <w:t xml:space="preserve"> </w:t>
      </w:r>
      <w:r w:rsidR="0067306C" w:rsidRPr="0067306C">
        <w:rPr>
          <w:b/>
          <w:sz w:val="20"/>
          <w:szCs w:val="20"/>
          <w:lang w:bidi="fa-IR"/>
        </w:rPr>
        <w:t>(2001)</w:t>
      </w:r>
    </w:p>
    <w:p w:rsidR="0067306C" w:rsidRPr="001A4280" w:rsidRDefault="0067306C" w:rsidP="00913577">
      <w:pPr>
        <w:ind w:left="426" w:hanging="426"/>
        <w:jc w:val="both"/>
        <w:rPr>
          <w:sz w:val="20"/>
          <w:szCs w:val="20"/>
          <w:rtl/>
          <w:lang w:bidi="fa-IR"/>
        </w:rPr>
      </w:pPr>
    </w:p>
    <w:p w:rsidR="009E25BE" w:rsidRDefault="009E25BE" w:rsidP="00913577">
      <w:pPr>
        <w:shd w:val="clear" w:color="auto" w:fill="F5F5F5"/>
        <w:ind w:left="426" w:hanging="426"/>
        <w:jc w:val="both"/>
        <w:textAlignment w:val="top"/>
        <w:rPr>
          <w:b/>
          <w:sz w:val="20"/>
          <w:szCs w:val="20"/>
        </w:rPr>
      </w:pPr>
      <w:r w:rsidRPr="001A4280">
        <w:rPr>
          <w:sz w:val="20"/>
          <w:szCs w:val="20"/>
          <w:lang w:bidi="fa-IR"/>
        </w:rPr>
        <w:t>16.</w:t>
      </w:r>
      <w:r w:rsidRPr="001A4280">
        <w:rPr>
          <w:rStyle w:val="btn"/>
          <w:rFonts w:eastAsiaTheme="majorEastAsia"/>
          <w:sz w:val="20"/>
          <w:szCs w:val="20"/>
        </w:rPr>
        <w:t xml:space="preserve"> </w:t>
      </w:r>
      <w:r w:rsidR="0067306C">
        <w:rPr>
          <w:rStyle w:val="btn"/>
          <w:rFonts w:eastAsiaTheme="majorEastAsia"/>
          <w:sz w:val="20"/>
          <w:szCs w:val="20"/>
        </w:rPr>
        <w:tab/>
      </w:r>
      <w:r w:rsidRPr="001A4280">
        <w:rPr>
          <w:sz w:val="20"/>
          <w:szCs w:val="20"/>
        </w:rPr>
        <w:t>Navidi</w:t>
      </w:r>
      <w:r w:rsidR="00CE2C7E">
        <w:rPr>
          <w:sz w:val="20"/>
          <w:szCs w:val="20"/>
        </w:rPr>
        <w:t xml:space="preserve"> and</w:t>
      </w:r>
      <w:r w:rsidRPr="001A4280">
        <w:rPr>
          <w:sz w:val="20"/>
          <w:szCs w:val="20"/>
        </w:rPr>
        <w:t xml:space="preserve"> Ali Asghar et al.</w:t>
      </w:r>
      <w:r w:rsidR="0067306C">
        <w:rPr>
          <w:sz w:val="20"/>
          <w:szCs w:val="20"/>
        </w:rPr>
        <w:t>,</w:t>
      </w:r>
      <w:r w:rsidRPr="001A4280">
        <w:rPr>
          <w:sz w:val="20"/>
          <w:szCs w:val="20"/>
        </w:rPr>
        <w:t xml:space="preserve"> Clinical and basic principles of acupuncture</w:t>
      </w:r>
      <w:r w:rsidR="0067306C">
        <w:rPr>
          <w:sz w:val="20"/>
          <w:szCs w:val="20"/>
        </w:rPr>
        <w:t>,</w:t>
      </w:r>
      <w:r w:rsidRPr="001A4280">
        <w:rPr>
          <w:sz w:val="20"/>
          <w:szCs w:val="20"/>
        </w:rPr>
        <w:t xml:space="preserve"> Tehran</w:t>
      </w:r>
      <w:r w:rsidR="0067306C">
        <w:rPr>
          <w:sz w:val="20"/>
          <w:szCs w:val="20"/>
        </w:rPr>
        <w:t>,</w:t>
      </w:r>
      <w:r w:rsidRPr="001A4280">
        <w:rPr>
          <w:sz w:val="20"/>
          <w:szCs w:val="20"/>
        </w:rPr>
        <w:t xml:space="preserve"> First Printing</w:t>
      </w:r>
      <w:r w:rsidR="0067306C">
        <w:rPr>
          <w:sz w:val="20"/>
          <w:szCs w:val="20"/>
        </w:rPr>
        <w:t>,</w:t>
      </w:r>
      <w:r w:rsidRPr="001A4280">
        <w:rPr>
          <w:sz w:val="20"/>
          <w:szCs w:val="20"/>
        </w:rPr>
        <w:t xml:space="preserve"> Tabib Publication</w:t>
      </w:r>
      <w:r w:rsidR="0067306C">
        <w:rPr>
          <w:sz w:val="20"/>
          <w:szCs w:val="20"/>
        </w:rPr>
        <w:t xml:space="preserve"> </w:t>
      </w:r>
      <w:r w:rsidR="0067306C" w:rsidRPr="0067306C">
        <w:rPr>
          <w:b/>
          <w:sz w:val="20"/>
          <w:szCs w:val="20"/>
        </w:rPr>
        <w:t>(</w:t>
      </w:r>
      <w:r w:rsidRPr="0067306C">
        <w:rPr>
          <w:b/>
          <w:sz w:val="20"/>
          <w:szCs w:val="20"/>
        </w:rPr>
        <w:t>2002</w:t>
      </w:r>
      <w:r w:rsidR="0067306C" w:rsidRPr="0067306C">
        <w:rPr>
          <w:b/>
          <w:sz w:val="20"/>
          <w:szCs w:val="20"/>
        </w:rPr>
        <w:t>)</w:t>
      </w:r>
    </w:p>
    <w:p w:rsidR="0067306C" w:rsidRPr="001A4280" w:rsidRDefault="0067306C" w:rsidP="00913577">
      <w:pPr>
        <w:shd w:val="clear" w:color="auto" w:fill="F5F5F5"/>
        <w:ind w:left="426" w:hanging="426"/>
        <w:jc w:val="both"/>
        <w:textAlignment w:val="top"/>
        <w:rPr>
          <w:sz w:val="20"/>
          <w:szCs w:val="20"/>
          <w:rtl/>
        </w:rPr>
      </w:pPr>
    </w:p>
    <w:p w:rsidR="009E25BE" w:rsidRDefault="009E25BE" w:rsidP="00913577">
      <w:pPr>
        <w:ind w:left="426" w:hanging="426"/>
        <w:jc w:val="both"/>
        <w:rPr>
          <w:b/>
          <w:sz w:val="20"/>
          <w:szCs w:val="20"/>
          <w:lang w:bidi="fa-IR"/>
        </w:rPr>
      </w:pPr>
      <w:r w:rsidRPr="001A4280">
        <w:rPr>
          <w:sz w:val="20"/>
          <w:szCs w:val="20"/>
          <w:lang w:bidi="fa-IR"/>
        </w:rPr>
        <w:t>17.</w:t>
      </w:r>
      <w:r w:rsidR="0067306C">
        <w:rPr>
          <w:sz w:val="20"/>
          <w:szCs w:val="20"/>
          <w:lang w:bidi="fa-IR"/>
        </w:rPr>
        <w:tab/>
      </w:r>
      <w:r w:rsidRPr="001A4280">
        <w:rPr>
          <w:sz w:val="20"/>
          <w:szCs w:val="20"/>
          <w:lang w:bidi="fa-IR"/>
        </w:rPr>
        <w:t>LI wang M,</w:t>
      </w:r>
      <w:r w:rsidR="0067306C">
        <w:rPr>
          <w:sz w:val="20"/>
          <w:szCs w:val="20"/>
          <w:lang w:bidi="fa-IR"/>
        </w:rPr>
        <w:t xml:space="preserve"> </w:t>
      </w:r>
      <w:r w:rsidRPr="001A4280">
        <w:rPr>
          <w:sz w:val="20"/>
          <w:szCs w:val="20"/>
          <w:lang w:bidi="fa-IR"/>
        </w:rPr>
        <w:t>et al.</w:t>
      </w:r>
      <w:r w:rsidR="0067306C">
        <w:rPr>
          <w:sz w:val="20"/>
          <w:szCs w:val="20"/>
          <w:lang w:bidi="fa-IR"/>
        </w:rPr>
        <w:t xml:space="preserve">, </w:t>
      </w:r>
      <w:r w:rsidR="0067306C" w:rsidRPr="001A4280">
        <w:rPr>
          <w:sz w:val="20"/>
          <w:szCs w:val="20"/>
          <w:lang w:bidi="fa-IR"/>
        </w:rPr>
        <w:t xml:space="preserve">Vitamin </w:t>
      </w:r>
      <w:r w:rsidRPr="001A4280">
        <w:rPr>
          <w:sz w:val="20"/>
          <w:szCs w:val="20"/>
          <w:lang w:bidi="fa-IR"/>
        </w:rPr>
        <w:t>K acupuncture point injection for sever primary dysmenorrheal</w:t>
      </w:r>
      <w:r w:rsidR="0067306C">
        <w:rPr>
          <w:sz w:val="20"/>
          <w:szCs w:val="20"/>
          <w:lang w:bidi="fa-IR"/>
        </w:rPr>
        <w:t>,</w:t>
      </w:r>
      <w:r w:rsidRPr="001A4280">
        <w:rPr>
          <w:sz w:val="20"/>
          <w:szCs w:val="20"/>
          <w:lang w:bidi="fa-IR"/>
        </w:rPr>
        <w:t xml:space="preserve"> an international pilot study</w:t>
      </w:r>
      <w:r w:rsidR="0067306C">
        <w:rPr>
          <w:sz w:val="20"/>
          <w:szCs w:val="20"/>
          <w:lang w:bidi="fa-IR"/>
        </w:rPr>
        <w:t>,</w:t>
      </w:r>
      <w:r w:rsidRPr="001A4280">
        <w:rPr>
          <w:sz w:val="20"/>
          <w:szCs w:val="20"/>
          <w:lang w:bidi="fa-IR"/>
        </w:rPr>
        <w:t xml:space="preserve"> Obstetrics </w:t>
      </w:r>
      <w:r w:rsidR="0067306C">
        <w:rPr>
          <w:sz w:val="20"/>
          <w:szCs w:val="20"/>
          <w:lang w:bidi="fa-IR"/>
        </w:rPr>
        <w:t>and</w:t>
      </w:r>
      <w:r w:rsidRPr="001A4280">
        <w:rPr>
          <w:sz w:val="20"/>
          <w:szCs w:val="20"/>
          <w:lang w:bidi="fa-IR"/>
        </w:rPr>
        <w:t xml:space="preserve"> gynecology hospital,</w:t>
      </w:r>
      <w:r w:rsidR="0067306C">
        <w:rPr>
          <w:sz w:val="20"/>
          <w:szCs w:val="20"/>
          <w:lang w:bidi="fa-IR"/>
        </w:rPr>
        <w:t xml:space="preserve"> </w:t>
      </w:r>
      <w:r w:rsidR="00CE2C7E" w:rsidRPr="001A4280">
        <w:rPr>
          <w:sz w:val="20"/>
          <w:szCs w:val="20"/>
          <w:lang w:bidi="fa-IR"/>
        </w:rPr>
        <w:t xml:space="preserve">Fudan University </w:t>
      </w:r>
      <w:r w:rsidRPr="001A4280">
        <w:rPr>
          <w:sz w:val="20"/>
          <w:szCs w:val="20"/>
          <w:lang w:bidi="fa-IR"/>
        </w:rPr>
        <w:t>shanghai, peoples republic of china</w:t>
      </w:r>
      <w:r w:rsidR="0067306C">
        <w:rPr>
          <w:sz w:val="20"/>
          <w:szCs w:val="20"/>
          <w:lang w:bidi="fa-IR"/>
        </w:rPr>
        <w:t xml:space="preserve"> </w:t>
      </w:r>
      <w:r w:rsidR="0067306C" w:rsidRPr="0067306C">
        <w:rPr>
          <w:b/>
          <w:sz w:val="20"/>
          <w:szCs w:val="20"/>
          <w:lang w:bidi="fa-IR"/>
        </w:rPr>
        <w:t>(2004)</w:t>
      </w:r>
    </w:p>
    <w:p w:rsidR="0067306C" w:rsidRPr="001A4280" w:rsidRDefault="0067306C" w:rsidP="00913577">
      <w:pPr>
        <w:ind w:left="426" w:hanging="426"/>
        <w:jc w:val="both"/>
        <w:rPr>
          <w:sz w:val="20"/>
          <w:szCs w:val="20"/>
          <w:lang w:bidi="fa-IR"/>
        </w:rPr>
      </w:pPr>
    </w:p>
    <w:p w:rsidR="009E25BE" w:rsidRDefault="009E25BE" w:rsidP="00913577">
      <w:pPr>
        <w:ind w:left="426" w:hanging="426"/>
        <w:jc w:val="both"/>
        <w:rPr>
          <w:rStyle w:val="hps"/>
          <w:b/>
          <w:sz w:val="20"/>
          <w:szCs w:val="20"/>
        </w:rPr>
      </w:pPr>
      <w:r w:rsidRPr="001A4280">
        <w:rPr>
          <w:sz w:val="20"/>
          <w:szCs w:val="20"/>
          <w:lang w:bidi="fa-IR"/>
        </w:rPr>
        <w:t>18.</w:t>
      </w:r>
      <w:r w:rsidR="0067306C">
        <w:rPr>
          <w:sz w:val="20"/>
          <w:szCs w:val="20"/>
          <w:lang w:bidi="fa-IR"/>
        </w:rPr>
        <w:tab/>
      </w:r>
      <w:r w:rsidRPr="001A4280">
        <w:rPr>
          <w:rStyle w:val="hps"/>
          <w:sz w:val="20"/>
          <w:szCs w:val="20"/>
        </w:rPr>
        <w:t>Jafary</w:t>
      </w:r>
      <w:r w:rsidRPr="001A4280">
        <w:rPr>
          <w:sz w:val="20"/>
          <w:szCs w:val="20"/>
        </w:rPr>
        <w:t xml:space="preserve"> </w:t>
      </w:r>
      <w:r w:rsidRPr="001A4280">
        <w:rPr>
          <w:rStyle w:val="hps"/>
          <w:sz w:val="20"/>
          <w:szCs w:val="20"/>
        </w:rPr>
        <w:t>A</w:t>
      </w:r>
      <w:r w:rsidRPr="001A4280">
        <w:rPr>
          <w:sz w:val="20"/>
          <w:szCs w:val="20"/>
        </w:rPr>
        <w:t>.</w:t>
      </w:r>
      <w:r w:rsidR="0067306C">
        <w:rPr>
          <w:sz w:val="20"/>
          <w:szCs w:val="20"/>
        </w:rPr>
        <w:t>,</w:t>
      </w:r>
      <w:r w:rsidRPr="001A4280">
        <w:rPr>
          <w:sz w:val="20"/>
          <w:szCs w:val="20"/>
        </w:rPr>
        <w:t xml:space="preserve"> The  effect of </w:t>
      </w:r>
      <w:r w:rsidRPr="001A4280">
        <w:rPr>
          <w:rStyle w:val="hps"/>
          <w:sz w:val="20"/>
          <w:szCs w:val="20"/>
        </w:rPr>
        <w:t>vitamin</w:t>
      </w:r>
      <w:r w:rsidRPr="001A4280">
        <w:rPr>
          <w:sz w:val="20"/>
          <w:szCs w:val="20"/>
        </w:rPr>
        <w:t xml:space="preserve"> </w:t>
      </w:r>
      <w:r w:rsidRPr="001A4280">
        <w:rPr>
          <w:rStyle w:val="hps"/>
          <w:sz w:val="20"/>
          <w:szCs w:val="20"/>
        </w:rPr>
        <w:t>B1</w:t>
      </w:r>
      <w:r w:rsidRPr="001A4280">
        <w:rPr>
          <w:sz w:val="20"/>
          <w:szCs w:val="20"/>
        </w:rPr>
        <w:t xml:space="preserve"> </w:t>
      </w:r>
      <w:r w:rsidRPr="001A4280">
        <w:rPr>
          <w:rStyle w:val="hps"/>
          <w:sz w:val="20"/>
          <w:szCs w:val="20"/>
        </w:rPr>
        <w:t>on</w:t>
      </w:r>
      <w:r w:rsidRPr="001A4280">
        <w:rPr>
          <w:sz w:val="20"/>
          <w:szCs w:val="20"/>
        </w:rPr>
        <w:t xml:space="preserve"> </w:t>
      </w:r>
      <w:r w:rsidRPr="001A4280">
        <w:rPr>
          <w:rStyle w:val="hps"/>
          <w:sz w:val="20"/>
          <w:szCs w:val="20"/>
        </w:rPr>
        <w:t>the primary</w:t>
      </w:r>
      <w:r w:rsidRPr="001A4280">
        <w:rPr>
          <w:sz w:val="20"/>
          <w:szCs w:val="20"/>
        </w:rPr>
        <w:t xml:space="preserve"> </w:t>
      </w:r>
      <w:r w:rsidRPr="001A4280">
        <w:rPr>
          <w:rStyle w:val="hps"/>
          <w:sz w:val="20"/>
          <w:szCs w:val="20"/>
        </w:rPr>
        <w:t>Dysmenorrheal</w:t>
      </w:r>
      <w:r w:rsidRPr="001A4280">
        <w:rPr>
          <w:sz w:val="20"/>
          <w:szCs w:val="20"/>
        </w:rPr>
        <w:t xml:space="preserve"> </w:t>
      </w:r>
      <w:r w:rsidRPr="001A4280">
        <w:rPr>
          <w:rStyle w:val="hps"/>
          <w:sz w:val="20"/>
          <w:szCs w:val="20"/>
        </w:rPr>
        <w:t>MS Thesis</w:t>
      </w:r>
      <w:r w:rsidRPr="001A4280">
        <w:rPr>
          <w:sz w:val="20"/>
          <w:szCs w:val="20"/>
        </w:rPr>
        <w:t xml:space="preserve">, </w:t>
      </w:r>
      <w:r w:rsidRPr="001A4280">
        <w:rPr>
          <w:rStyle w:val="hps"/>
          <w:sz w:val="20"/>
          <w:szCs w:val="20"/>
        </w:rPr>
        <w:t>Midwifery</w:t>
      </w:r>
      <w:r w:rsidR="0067306C">
        <w:rPr>
          <w:rStyle w:val="hps"/>
          <w:sz w:val="20"/>
          <w:szCs w:val="20"/>
        </w:rPr>
        <w:t>,</w:t>
      </w:r>
      <w:r w:rsidRPr="001A4280">
        <w:rPr>
          <w:sz w:val="20"/>
          <w:szCs w:val="20"/>
        </w:rPr>
        <w:t xml:space="preserve"> </w:t>
      </w:r>
      <w:r w:rsidRPr="001A4280">
        <w:rPr>
          <w:rStyle w:val="hps"/>
          <w:sz w:val="20"/>
          <w:szCs w:val="20"/>
        </w:rPr>
        <w:t>Ahwaz</w:t>
      </w:r>
      <w:r w:rsidRPr="001A4280">
        <w:rPr>
          <w:sz w:val="20"/>
          <w:szCs w:val="20"/>
        </w:rPr>
        <w:t xml:space="preserve"> </w:t>
      </w:r>
      <w:r w:rsidRPr="001A4280">
        <w:rPr>
          <w:rStyle w:val="hps"/>
          <w:sz w:val="20"/>
          <w:szCs w:val="20"/>
        </w:rPr>
        <w:t xml:space="preserve">Jondi </w:t>
      </w:r>
      <w:r w:rsidRPr="001A4280">
        <w:rPr>
          <w:sz w:val="20"/>
          <w:szCs w:val="20"/>
        </w:rPr>
        <w:t xml:space="preserve"> </w:t>
      </w:r>
      <w:r w:rsidRPr="001A4280">
        <w:rPr>
          <w:rStyle w:val="hps"/>
          <w:sz w:val="20"/>
          <w:szCs w:val="20"/>
        </w:rPr>
        <w:t>Shapur</w:t>
      </w:r>
      <w:r w:rsidRPr="001A4280">
        <w:rPr>
          <w:sz w:val="20"/>
          <w:szCs w:val="20"/>
        </w:rPr>
        <w:t xml:space="preserve"> </w:t>
      </w:r>
      <w:r w:rsidRPr="001A4280">
        <w:rPr>
          <w:rStyle w:val="hps"/>
          <w:sz w:val="20"/>
          <w:szCs w:val="20"/>
        </w:rPr>
        <w:t>University</w:t>
      </w:r>
      <w:r w:rsidRPr="001A4280">
        <w:rPr>
          <w:sz w:val="20"/>
          <w:szCs w:val="20"/>
        </w:rPr>
        <w:t xml:space="preserve"> </w:t>
      </w:r>
      <w:r w:rsidRPr="001A4280">
        <w:rPr>
          <w:rStyle w:val="hps"/>
          <w:sz w:val="20"/>
          <w:szCs w:val="20"/>
        </w:rPr>
        <w:t>of Medical Sciences</w:t>
      </w:r>
      <w:r w:rsidR="0067306C">
        <w:rPr>
          <w:rStyle w:val="hps"/>
          <w:sz w:val="20"/>
          <w:szCs w:val="20"/>
        </w:rPr>
        <w:t xml:space="preserve">, </w:t>
      </w:r>
      <w:r w:rsidR="0067306C" w:rsidRPr="0067306C">
        <w:rPr>
          <w:rStyle w:val="hps"/>
          <w:b/>
          <w:sz w:val="20"/>
          <w:szCs w:val="20"/>
        </w:rPr>
        <w:t>(</w:t>
      </w:r>
      <w:r w:rsidRPr="0067306C">
        <w:rPr>
          <w:rStyle w:val="hps"/>
          <w:b/>
          <w:sz w:val="20"/>
          <w:szCs w:val="20"/>
        </w:rPr>
        <w:t>2004</w:t>
      </w:r>
      <w:r w:rsidR="0067306C" w:rsidRPr="0067306C">
        <w:rPr>
          <w:rStyle w:val="hps"/>
          <w:b/>
          <w:sz w:val="20"/>
          <w:szCs w:val="20"/>
        </w:rPr>
        <w:t>)</w:t>
      </w:r>
    </w:p>
    <w:p w:rsidR="0067306C" w:rsidRPr="001A4280" w:rsidRDefault="0067306C" w:rsidP="00913577">
      <w:pPr>
        <w:ind w:left="426" w:hanging="426"/>
        <w:jc w:val="both"/>
        <w:rPr>
          <w:sz w:val="20"/>
          <w:szCs w:val="20"/>
          <w:rtl/>
          <w:lang w:bidi="fa-IR"/>
        </w:rPr>
      </w:pPr>
    </w:p>
    <w:p w:rsidR="009E25BE" w:rsidRPr="001A4280" w:rsidRDefault="009E25BE" w:rsidP="00913577">
      <w:pPr>
        <w:ind w:left="426" w:hanging="426"/>
        <w:jc w:val="both"/>
        <w:rPr>
          <w:sz w:val="20"/>
          <w:szCs w:val="20"/>
          <w:lang w:bidi="fa-IR"/>
        </w:rPr>
      </w:pPr>
      <w:r w:rsidRPr="001A4280">
        <w:rPr>
          <w:sz w:val="20"/>
          <w:szCs w:val="20"/>
          <w:lang w:bidi="fa-IR"/>
        </w:rPr>
        <w:t xml:space="preserve">19. </w:t>
      </w:r>
      <w:r w:rsidR="0067306C">
        <w:rPr>
          <w:sz w:val="20"/>
          <w:szCs w:val="20"/>
          <w:lang w:bidi="fa-IR"/>
        </w:rPr>
        <w:tab/>
      </w:r>
      <w:r w:rsidRPr="001A4280">
        <w:rPr>
          <w:sz w:val="20"/>
          <w:szCs w:val="20"/>
          <w:lang w:bidi="fa-IR"/>
        </w:rPr>
        <w:t>Gokhal L</w:t>
      </w:r>
      <w:r w:rsidR="0067306C">
        <w:rPr>
          <w:sz w:val="20"/>
          <w:szCs w:val="20"/>
          <w:lang w:bidi="fa-IR"/>
        </w:rPr>
        <w:t>.</w:t>
      </w:r>
      <w:r w:rsidRPr="001A4280">
        <w:rPr>
          <w:sz w:val="20"/>
          <w:szCs w:val="20"/>
          <w:lang w:bidi="fa-IR"/>
        </w:rPr>
        <w:t>B</w:t>
      </w:r>
      <w:r w:rsidR="0067306C">
        <w:rPr>
          <w:sz w:val="20"/>
          <w:szCs w:val="20"/>
          <w:lang w:bidi="fa-IR"/>
        </w:rPr>
        <w:t>.,</w:t>
      </w:r>
      <w:r w:rsidRPr="001A4280">
        <w:rPr>
          <w:sz w:val="20"/>
          <w:szCs w:val="20"/>
          <w:lang w:bidi="fa-IR"/>
        </w:rPr>
        <w:t xml:space="preserve"> Curative treatment of primary dysmenorrheal </w:t>
      </w:r>
      <w:r w:rsidRPr="00CE2C7E">
        <w:rPr>
          <w:i/>
          <w:sz w:val="20"/>
          <w:szCs w:val="20"/>
          <w:lang w:bidi="fa-IR"/>
        </w:rPr>
        <w:t>Indian J med Res</w:t>
      </w:r>
      <w:r w:rsidR="0067306C">
        <w:rPr>
          <w:sz w:val="20"/>
          <w:szCs w:val="20"/>
          <w:lang w:bidi="fa-IR"/>
        </w:rPr>
        <w:t>,</w:t>
      </w:r>
      <w:r w:rsidRPr="001A4280">
        <w:rPr>
          <w:sz w:val="20"/>
          <w:szCs w:val="20"/>
          <w:lang w:bidi="fa-IR"/>
        </w:rPr>
        <w:t xml:space="preserve"> </w:t>
      </w:r>
      <w:r w:rsidRPr="0067306C">
        <w:rPr>
          <w:b/>
          <w:sz w:val="20"/>
          <w:szCs w:val="20"/>
          <w:lang w:bidi="fa-IR"/>
        </w:rPr>
        <w:t>(103)</w:t>
      </w:r>
      <w:r w:rsidR="0067306C">
        <w:rPr>
          <w:b/>
          <w:sz w:val="20"/>
          <w:szCs w:val="20"/>
          <w:lang w:bidi="fa-IR"/>
        </w:rPr>
        <w:t xml:space="preserve">, </w:t>
      </w:r>
      <w:r w:rsidRPr="001A4280">
        <w:rPr>
          <w:sz w:val="20"/>
          <w:szCs w:val="20"/>
          <w:lang w:bidi="fa-IR"/>
        </w:rPr>
        <w:t>207</w:t>
      </w:r>
      <w:r w:rsidR="0067306C">
        <w:rPr>
          <w:sz w:val="20"/>
          <w:szCs w:val="20"/>
          <w:lang w:bidi="fa-IR"/>
        </w:rPr>
        <w:t>-</w:t>
      </w:r>
      <w:r w:rsidRPr="001A4280">
        <w:rPr>
          <w:sz w:val="20"/>
          <w:szCs w:val="20"/>
          <w:lang w:bidi="fa-IR"/>
        </w:rPr>
        <w:t xml:space="preserve"> 31</w:t>
      </w:r>
      <w:r w:rsidR="0067306C">
        <w:rPr>
          <w:sz w:val="20"/>
          <w:szCs w:val="20"/>
          <w:lang w:bidi="fa-IR"/>
        </w:rPr>
        <w:t xml:space="preserve"> </w:t>
      </w:r>
      <w:r w:rsidR="0067306C" w:rsidRPr="0067306C">
        <w:rPr>
          <w:b/>
          <w:sz w:val="20"/>
          <w:szCs w:val="20"/>
          <w:lang w:bidi="fa-IR"/>
        </w:rPr>
        <w:t>(1996)</w:t>
      </w:r>
      <w:r w:rsidRPr="001A4280">
        <w:rPr>
          <w:sz w:val="20"/>
          <w:szCs w:val="20"/>
          <w:lang w:bidi="fa-IR"/>
        </w:rPr>
        <w:t xml:space="preserve"> </w:t>
      </w:r>
    </w:p>
    <w:p w:rsidR="0067306C" w:rsidRDefault="0067306C" w:rsidP="00913577">
      <w:pPr>
        <w:ind w:left="426" w:hanging="426"/>
        <w:jc w:val="both"/>
        <w:rPr>
          <w:sz w:val="20"/>
          <w:szCs w:val="20"/>
          <w:lang w:bidi="fa-IR"/>
        </w:rPr>
      </w:pPr>
    </w:p>
    <w:p w:rsidR="009E25BE" w:rsidRPr="001A4280" w:rsidRDefault="009E25BE" w:rsidP="00913577">
      <w:pPr>
        <w:ind w:left="426" w:hanging="426"/>
        <w:jc w:val="both"/>
        <w:rPr>
          <w:sz w:val="20"/>
          <w:szCs w:val="20"/>
          <w:lang w:bidi="fa-IR"/>
        </w:rPr>
      </w:pPr>
      <w:r w:rsidRPr="001A4280">
        <w:rPr>
          <w:sz w:val="20"/>
          <w:szCs w:val="20"/>
          <w:lang w:bidi="fa-IR"/>
        </w:rPr>
        <w:t>20.</w:t>
      </w:r>
      <w:r w:rsidR="0067306C">
        <w:rPr>
          <w:sz w:val="20"/>
          <w:szCs w:val="20"/>
          <w:lang w:bidi="fa-IR"/>
        </w:rPr>
        <w:tab/>
      </w:r>
      <w:r w:rsidRPr="001A4280">
        <w:rPr>
          <w:sz w:val="20"/>
          <w:szCs w:val="20"/>
          <w:lang w:bidi="fa-IR"/>
        </w:rPr>
        <w:t>An Drews coco M</w:t>
      </w:r>
      <w:r w:rsidR="0067306C">
        <w:rPr>
          <w:sz w:val="20"/>
          <w:szCs w:val="20"/>
          <w:lang w:bidi="fa-IR"/>
        </w:rPr>
        <w:t>.</w:t>
      </w:r>
      <w:r w:rsidRPr="001A4280">
        <w:rPr>
          <w:sz w:val="20"/>
          <w:szCs w:val="20"/>
          <w:lang w:bidi="fa-IR"/>
        </w:rPr>
        <w:t>D</w:t>
      </w:r>
      <w:r w:rsidR="0067306C">
        <w:rPr>
          <w:sz w:val="20"/>
          <w:szCs w:val="20"/>
          <w:lang w:bidi="fa-IR"/>
        </w:rPr>
        <w:t>.,</w:t>
      </w:r>
      <w:r w:rsidRPr="001A4280">
        <w:rPr>
          <w:sz w:val="20"/>
          <w:szCs w:val="20"/>
          <w:lang w:bidi="fa-IR"/>
        </w:rPr>
        <w:t xml:space="preserve"> Primary dysmenorrheal Am</w:t>
      </w:r>
      <w:r w:rsidR="0067306C">
        <w:rPr>
          <w:sz w:val="20"/>
          <w:szCs w:val="20"/>
          <w:lang w:bidi="fa-IR"/>
        </w:rPr>
        <w:t>,</w:t>
      </w:r>
      <w:r w:rsidRPr="001A4280">
        <w:rPr>
          <w:sz w:val="20"/>
          <w:szCs w:val="20"/>
          <w:lang w:bidi="fa-IR"/>
        </w:rPr>
        <w:t xml:space="preserve"> Family physicians </w:t>
      </w:r>
      <w:r w:rsidR="0067306C" w:rsidRPr="0067306C">
        <w:rPr>
          <w:b/>
          <w:sz w:val="20"/>
          <w:szCs w:val="20"/>
          <w:lang w:bidi="fa-IR"/>
        </w:rPr>
        <w:t>(1999)</w:t>
      </w:r>
    </w:p>
    <w:p w:rsidR="0067306C" w:rsidRDefault="0067306C" w:rsidP="00913577">
      <w:pPr>
        <w:ind w:left="426" w:hanging="426"/>
        <w:jc w:val="both"/>
        <w:rPr>
          <w:sz w:val="20"/>
          <w:szCs w:val="20"/>
          <w:lang w:bidi="fa-IR"/>
        </w:rPr>
      </w:pPr>
    </w:p>
    <w:p w:rsidR="009E25BE" w:rsidRDefault="009E25BE" w:rsidP="00913577">
      <w:pPr>
        <w:ind w:left="426" w:hanging="426"/>
        <w:jc w:val="both"/>
        <w:rPr>
          <w:rStyle w:val="hps"/>
          <w:b/>
          <w:sz w:val="20"/>
          <w:szCs w:val="20"/>
        </w:rPr>
      </w:pPr>
      <w:r w:rsidRPr="001A4280">
        <w:rPr>
          <w:sz w:val="20"/>
          <w:szCs w:val="20"/>
          <w:lang w:bidi="fa-IR"/>
        </w:rPr>
        <w:t xml:space="preserve">21. </w:t>
      </w:r>
      <w:r w:rsidR="0067306C">
        <w:rPr>
          <w:sz w:val="20"/>
          <w:szCs w:val="20"/>
          <w:lang w:bidi="fa-IR"/>
        </w:rPr>
        <w:tab/>
      </w:r>
      <w:r w:rsidRPr="001A4280">
        <w:rPr>
          <w:rStyle w:val="hps"/>
          <w:sz w:val="20"/>
          <w:szCs w:val="20"/>
        </w:rPr>
        <w:t>Sekhavat</w:t>
      </w:r>
      <w:r w:rsidRPr="001A4280">
        <w:rPr>
          <w:sz w:val="20"/>
          <w:szCs w:val="20"/>
        </w:rPr>
        <w:t xml:space="preserve"> </w:t>
      </w:r>
      <w:r w:rsidRPr="001A4280">
        <w:rPr>
          <w:rStyle w:val="hps"/>
          <w:sz w:val="20"/>
          <w:szCs w:val="20"/>
        </w:rPr>
        <w:t>Lilly</w:t>
      </w:r>
      <w:r w:rsidRPr="001A4280">
        <w:rPr>
          <w:sz w:val="20"/>
          <w:szCs w:val="20"/>
        </w:rPr>
        <w:t xml:space="preserve"> </w:t>
      </w:r>
      <w:r w:rsidRPr="001A4280">
        <w:rPr>
          <w:rStyle w:val="hps"/>
          <w:sz w:val="20"/>
          <w:szCs w:val="20"/>
        </w:rPr>
        <w:t>et al</w:t>
      </w:r>
      <w:r w:rsidRPr="001A4280">
        <w:rPr>
          <w:sz w:val="20"/>
          <w:szCs w:val="20"/>
        </w:rPr>
        <w:t xml:space="preserve">, Comparison of the effect of </w:t>
      </w:r>
      <w:r w:rsidRPr="001A4280">
        <w:rPr>
          <w:rStyle w:val="hps"/>
          <w:sz w:val="20"/>
          <w:szCs w:val="20"/>
        </w:rPr>
        <w:t>Vitamin B1and Ibuprofen</w:t>
      </w:r>
      <w:r w:rsidRPr="001A4280">
        <w:rPr>
          <w:sz w:val="20"/>
          <w:szCs w:val="20"/>
        </w:rPr>
        <w:t xml:space="preserve"> </w:t>
      </w:r>
      <w:r w:rsidRPr="001A4280">
        <w:rPr>
          <w:rStyle w:val="hps"/>
          <w:sz w:val="20"/>
          <w:szCs w:val="20"/>
        </w:rPr>
        <w:t>on</w:t>
      </w:r>
      <w:r w:rsidRPr="001A4280">
        <w:rPr>
          <w:sz w:val="20"/>
          <w:szCs w:val="20"/>
        </w:rPr>
        <w:t xml:space="preserve"> </w:t>
      </w:r>
      <w:r w:rsidRPr="001A4280">
        <w:rPr>
          <w:rStyle w:val="hps"/>
          <w:sz w:val="20"/>
          <w:szCs w:val="20"/>
        </w:rPr>
        <w:t>treatment of  primary</w:t>
      </w:r>
      <w:r w:rsidRPr="001A4280">
        <w:rPr>
          <w:sz w:val="20"/>
          <w:szCs w:val="20"/>
        </w:rPr>
        <w:t xml:space="preserve"> </w:t>
      </w:r>
      <w:r w:rsidRPr="001A4280">
        <w:rPr>
          <w:rStyle w:val="hps"/>
          <w:sz w:val="20"/>
          <w:szCs w:val="20"/>
        </w:rPr>
        <w:t>Dysmenorrheal</w:t>
      </w:r>
      <w:r w:rsidRPr="001A4280">
        <w:rPr>
          <w:sz w:val="20"/>
          <w:szCs w:val="20"/>
        </w:rPr>
        <w:t xml:space="preserve"> </w:t>
      </w:r>
      <w:r w:rsidRPr="001A4280">
        <w:rPr>
          <w:rStyle w:val="hps"/>
          <w:sz w:val="20"/>
          <w:szCs w:val="20"/>
        </w:rPr>
        <w:t>in</w:t>
      </w:r>
      <w:r w:rsidRPr="001A4280">
        <w:rPr>
          <w:sz w:val="20"/>
          <w:szCs w:val="20"/>
        </w:rPr>
        <w:t xml:space="preserve"> </w:t>
      </w:r>
      <w:r w:rsidRPr="001A4280">
        <w:rPr>
          <w:rStyle w:val="hps"/>
          <w:sz w:val="20"/>
          <w:szCs w:val="20"/>
        </w:rPr>
        <w:t>the</w:t>
      </w:r>
      <w:r w:rsidRPr="001A4280">
        <w:rPr>
          <w:sz w:val="20"/>
          <w:szCs w:val="20"/>
        </w:rPr>
        <w:t xml:space="preserve"> </w:t>
      </w:r>
      <w:r w:rsidRPr="001A4280">
        <w:rPr>
          <w:rStyle w:val="hps"/>
          <w:sz w:val="20"/>
          <w:szCs w:val="20"/>
        </w:rPr>
        <w:t>young</w:t>
      </w:r>
      <w:r w:rsidRPr="001A4280">
        <w:rPr>
          <w:sz w:val="20"/>
          <w:szCs w:val="20"/>
        </w:rPr>
        <w:t xml:space="preserve"> </w:t>
      </w:r>
      <w:r w:rsidRPr="001A4280">
        <w:rPr>
          <w:rStyle w:val="hps"/>
          <w:sz w:val="20"/>
          <w:szCs w:val="20"/>
        </w:rPr>
        <w:t xml:space="preserve">girls </w:t>
      </w:r>
      <w:r w:rsidRPr="001A4280">
        <w:rPr>
          <w:sz w:val="20"/>
          <w:szCs w:val="20"/>
        </w:rPr>
        <w:t xml:space="preserve"> </w:t>
      </w:r>
      <w:r w:rsidRPr="001A4280">
        <w:rPr>
          <w:rStyle w:val="hps"/>
          <w:sz w:val="20"/>
          <w:szCs w:val="20"/>
        </w:rPr>
        <w:t>of Yazd</w:t>
      </w:r>
      <w:r w:rsidR="0067306C">
        <w:rPr>
          <w:rStyle w:val="hps"/>
          <w:sz w:val="20"/>
          <w:szCs w:val="20"/>
        </w:rPr>
        <w:t>,</w:t>
      </w:r>
      <w:r w:rsidRPr="001A4280">
        <w:rPr>
          <w:sz w:val="20"/>
          <w:szCs w:val="20"/>
        </w:rPr>
        <w:t xml:space="preserve"> </w:t>
      </w:r>
      <w:r w:rsidRPr="001A4280">
        <w:rPr>
          <w:rStyle w:val="hps"/>
          <w:sz w:val="20"/>
          <w:szCs w:val="20"/>
        </w:rPr>
        <w:t>Shahi Sadoughi</w:t>
      </w:r>
      <w:r w:rsidRPr="001A4280">
        <w:rPr>
          <w:sz w:val="20"/>
          <w:szCs w:val="20"/>
        </w:rPr>
        <w:t xml:space="preserve"> </w:t>
      </w:r>
      <w:r w:rsidRPr="001A4280">
        <w:rPr>
          <w:rStyle w:val="hps"/>
          <w:sz w:val="20"/>
          <w:szCs w:val="20"/>
        </w:rPr>
        <w:t>Journal</w:t>
      </w:r>
      <w:r w:rsidRPr="001A4280">
        <w:rPr>
          <w:sz w:val="20"/>
          <w:szCs w:val="20"/>
        </w:rPr>
        <w:t xml:space="preserve"> </w:t>
      </w:r>
      <w:r w:rsidRPr="001A4280">
        <w:rPr>
          <w:rStyle w:val="hps"/>
          <w:sz w:val="20"/>
          <w:szCs w:val="20"/>
        </w:rPr>
        <w:t>of Medical Sciences</w:t>
      </w:r>
      <w:r w:rsidRPr="001A4280">
        <w:rPr>
          <w:sz w:val="20"/>
          <w:szCs w:val="20"/>
        </w:rPr>
        <w:t xml:space="preserve"> </w:t>
      </w:r>
      <w:r w:rsidRPr="001A4280">
        <w:rPr>
          <w:rStyle w:val="hps"/>
          <w:sz w:val="20"/>
          <w:szCs w:val="20"/>
        </w:rPr>
        <w:t>and Health Services</w:t>
      </w:r>
      <w:r w:rsidR="0067306C">
        <w:rPr>
          <w:rStyle w:val="hps"/>
          <w:sz w:val="20"/>
          <w:szCs w:val="20"/>
        </w:rPr>
        <w:t>,</w:t>
      </w:r>
      <w:r w:rsidRPr="001A4280">
        <w:rPr>
          <w:rStyle w:val="hps"/>
          <w:sz w:val="20"/>
          <w:szCs w:val="20"/>
        </w:rPr>
        <w:t xml:space="preserve"> </w:t>
      </w:r>
      <w:r w:rsidRPr="00CE2C7E">
        <w:rPr>
          <w:rStyle w:val="hps"/>
          <w:i/>
          <w:sz w:val="20"/>
          <w:szCs w:val="20"/>
        </w:rPr>
        <w:t>Spring</w:t>
      </w:r>
      <w:r w:rsidRPr="001A4280">
        <w:rPr>
          <w:rStyle w:val="hps"/>
          <w:sz w:val="20"/>
          <w:szCs w:val="20"/>
        </w:rPr>
        <w:t xml:space="preserve"> </w:t>
      </w:r>
      <w:r w:rsidRPr="0067306C">
        <w:rPr>
          <w:rStyle w:val="hps"/>
          <w:b/>
          <w:sz w:val="20"/>
          <w:szCs w:val="20"/>
        </w:rPr>
        <w:t>13(1</w:t>
      </w:r>
      <w:r w:rsidRPr="0067306C">
        <w:rPr>
          <w:b/>
          <w:sz w:val="20"/>
          <w:szCs w:val="20"/>
        </w:rPr>
        <w:t>)</w:t>
      </w:r>
      <w:r w:rsidR="0067306C">
        <w:rPr>
          <w:b/>
          <w:sz w:val="20"/>
          <w:szCs w:val="20"/>
        </w:rPr>
        <w:t xml:space="preserve">, </w:t>
      </w:r>
      <w:r w:rsidRPr="001A4280">
        <w:rPr>
          <w:rStyle w:val="hps"/>
          <w:sz w:val="20"/>
          <w:szCs w:val="20"/>
        </w:rPr>
        <w:t>51-47</w:t>
      </w:r>
      <w:r w:rsidRPr="001A4280">
        <w:rPr>
          <w:sz w:val="20"/>
          <w:szCs w:val="20"/>
          <w:rtl/>
          <w:lang w:bidi="fa-IR"/>
        </w:rPr>
        <w:t xml:space="preserve"> </w:t>
      </w:r>
      <w:r w:rsidR="0067306C" w:rsidRPr="0067306C">
        <w:rPr>
          <w:b/>
          <w:sz w:val="20"/>
          <w:szCs w:val="20"/>
          <w:lang w:val="en-IN" w:bidi="fa-IR"/>
        </w:rPr>
        <w:t>(</w:t>
      </w:r>
      <w:r w:rsidR="0067306C" w:rsidRPr="0067306C">
        <w:rPr>
          <w:rStyle w:val="hps"/>
          <w:b/>
          <w:sz w:val="20"/>
          <w:szCs w:val="20"/>
        </w:rPr>
        <w:t>2005)</w:t>
      </w:r>
    </w:p>
    <w:p w:rsidR="0067306C" w:rsidRPr="0067306C" w:rsidRDefault="0067306C" w:rsidP="00913577">
      <w:pPr>
        <w:ind w:left="426" w:hanging="426"/>
        <w:jc w:val="both"/>
        <w:rPr>
          <w:b/>
          <w:sz w:val="20"/>
          <w:szCs w:val="20"/>
          <w:lang w:val="en-IN" w:bidi="fa-IR"/>
        </w:rPr>
      </w:pPr>
    </w:p>
    <w:p w:rsidR="009E25BE" w:rsidRPr="001A4280" w:rsidRDefault="009E25BE" w:rsidP="00913577">
      <w:pPr>
        <w:ind w:left="426" w:hanging="426"/>
        <w:jc w:val="both"/>
        <w:rPr>
          <w:sz w:val="20"/>
          <w:szCs w:val="20"/>
          <w:lang w:bidi="fa-IR"/>
        </w:rPr>
      </w:pPr>
      <w:r w:rsidRPr="001A4280">
        <w:rPr>
          <w:sz w:val="20"/>
          <w:szCs w:val="20"/>
          <w:lang w:bidi="fa-IR"/>
        </w:rPr>
        <w:t xml:space="preserve">22. </w:t>
      </w:r>
      <w:r w:rsidR="0067306C">
        <w:rPr>
          <w:sz w:val="20"/>
          <w:szCs w:val="20"/>
          <w:lang w:bidi="fa-IR"/>
        </w:rPr>
        <w:tab/>
      </w:r>
      <w:r w:rsidRPr="001A4280">
        <w:rPr>
          <w:sz w:val="20"/>
          <w:szCs w:val="20"/>
          <w:lang w:bidi="fa-IR"/>
        </w:rPr>
        <w:t>Wilkinson J</w:t>
      </w:r>
      <w:r w:rsidR="0067306C">
        <w:rPr>
          <w:sz w:val="20"/>
          <w:szCs w:val="20"/>
          <w:lang w:bidi="fa-IR"/>
        </w:rPr>
        <w:t>.</w:t>
      </w:r>
      <w:r w:rsidR="00CE2C7E">
        <w:rPr>
          <w:sz w:val="20"/>
          <w:szCs w:val="20"/>
          <w:lang w:bidi="fa-IR"/>
        </w:rPr>
        <w:t xml:space="preserve"> and</w:t>
      </w:r>
      <w:r w:rsidRPr="001A4280">
        <w:rPr>
          <w:sz w:val="20"/>
          <w:szCs w:val="20"/>
          <w:lang w:bidi="fa-IR"/>
        </w:rPr>
        <w:t xml:space="preserve"> Harger H.C</w:t>
      </w:r>
      <w:r w:rsidR="0067306C">
        <w:rPr>
          <w:sz w:val="20"/>
          <w:szCs w:val="20"/>
          <w:lang w:bidi="fa-IR"/>
        </w:rPr>
        <w:t>.,</w:t>
      </w:r>
      <w:r w:rsidRPr="001A4280">
        <w:rPr>
          <w:sz w:val="20"/>
          <w:szCs w:val="20"/>
          <w:lang w:bidi="fa-IR"/>
        </w:rPr>
        <w:t xml:space="preserve"> Is thiamin deficiency in elderly people related to age or Comobidity</w:t>
      </w:r>
      <w:r w:rsidR="0067306C">
        <w:rPr>
          <w:sz w:val="20"/>
          <w:szCs w:val="20"/>
          <w:lang w:bidi="fa-IR"/>
        </w:rPr>
        <w:t>,</w:t>
      </w:r>
      <w:r w:rsidRPr="001A4280">
        <w:rPr>
          <w:sz w:val="20"/>
          <w:szCs w:val="20"/>
          <w:lang w:bidi="fa-IR"/>
        </w:rPr>
        <w:t xml:space="preserve"> Age–Aging</w:t>
      </w:r>
      <w:r w:rsidR="0067306C">
        <w:rPr>
          <w:sz w:val="20"/>
          <w:szCs w:val="20"/>
          <w:lang w:bidi="fa-IR"/>
        </w:rPr>
        <w:t>,</w:t>
      </w:r>
      <w:r w:rsidRPr="001A4280">
        <w:rPr>
          <w:sz w:val="20"/>
          <w:szCs w:val="20"/>
          <w:lang w:bidi="fa-IR"/>
        </w:rPr>
        <w:t xml:space="preserve"> </w:t>
      </w:r>
      <w:r w:rsidRPr="0067306C">
        <w:rPr>
          <w:b/>
          <w:sz w:val="20"/>
          <w:szCs w:val="20"/>
          <w:lang w:bidi="fa-IR"/>
        </w:rPr>
        <w:t>(29)</w:t>
      </w:r>
      <w:r w:rsidR="0067306C">
        <w:rPr>
          <w:sz w:val="20"/>
          <w:szCs w:val="20"/>
          <w:lang w:bidi="fa-IR"/>
        </w:rPr>
        <w:t xml:space="preserve">, </w:t>
      </w:r>
      <w:r w:rsidRPr="001A4280">
        <w:rPr>
          <w:sz w:val="20"/>
          <w:szCs w:val="20"/>
          <w:lang w:bidi="fa-IR"/>
        </w:rPr>
        <w:t>111–6</w:t>
      </w:r>
      <w:r w:rsidR="0067306C">
        <w:rPr>
          <w:sz w:val="20"/>
          <w:szCs w:val="20"/>
          <w:lang w:bidi="fa-IR"/>
        </w:rPr>
        <w:t xml:space="preserve"> </w:t>
      </w:r>
      <w:r w:rsidR="0067306C" w:rsidRPr="00900452">
        <w:rPr>
          <w:b/>
          <w:sz w:val="20"/>
          <w:szCs w:val="20"/>
          <w:lang w:bidi="fa-IR"/>
        </w:rPr>
        <w:t>(2000</w:t>
      </w:r>
      <w:r w:rsidR="00900452" w:rsidRPr="00900452">
        <w:rPr>
          <w:b/>
          <w:sz w:val="20"/>
          <w:szCs w:val="20"/>
          <w:lang w:bidi="fa-IR"/>
        </w:rPr>
        <w:t>)</w:t>
      </w:r>
      <w:r w:rsidRPr="001A4280">
        <w:rPr>
          <w:sz w:val="20"/>
          <w:szCs w:val="20"/>
          <w:lang w:bidi="fa-IR"/>
        </w:rPr>
        <w:t xml:space="preserve">        </w:t>
      </w:r>
    </w:p>
    <w:p w:rsidR="009E25BE" w:rsidRPr="001A4280" w:rsidRDefault="009E25BE" w:rsidP="00913577">
      <w:pPr>
        <w:ind w:left="426" w:hanging="426"/>
        <w:jc w:val="both"/>
        <w:rPr>
          <w:sz w:val="20"/>
          <w:szCs w:val="20"/>
          <w:rtl/>
          <w:lang w:bidi="fa-IR"/>
        </w:rPr>
      </w:pPr>
    </w:p>
    <w:p w:rsidR="009E25BE" w:rsidRDefault="009E25BE" w:rsidP="00913577">
      <w:pPr>
        <w:ind w:left="426" w:hanging="426"/>
        <w:jc w:val="both"/>
        <w:rPr>
          <w:b/>
          <w:sz w:val="20"/>
          <w:szCs w:val="20"/>
          <w:lang w:bidi="fa-IR"/>
        </w:rPr>
      </w:pPr>
      <w:r w:rsidRPr="001A4280">
        <w:rPr>
          <w:sz w:val="20"/>
          <w:szCs w:val="20"/>
          <w:lang w:bidi="fa-IR"/>
        </w:rPr>
        <w:lastRenderedPageBreak/>
        <w:t xml:space="preserve">23. </w:t>
      </w:r>
      <w:r w:rsidR="00900452">
        <w:rPr>
          <w:sz w:val="20"/>
          <w:szCs w:val="20"/>
          <w:lang w:bidi="fa-IR"/>
        </w:rPr>
        <w:tab/>
      </w:r>
      <w:r w:rsidRPr="001A4280">
        <w:rPr>
          <w:sz w:val="20"/>
          <w:szCs w:val="20"/>
          <w:lang w:bidi="fa-IR"/>
        </w:rPr>
        <w:t xml:space="preserve">Ziaki </w:t>
      </w:r>
      <w:r w:rsidR="00900452" w:rsidRPr="001A4280">
        <w:rPr>
          <w:sz w:val="20"/>
          <w:szCs w:val="20"/>
          <w:lang w:bidi="fa-IR"/>
        </w:rPr>
        <w:t>S</w:t>
      </w:r>
      <w:r w:rsidRPr="001A4280">
        <w:rPr>
          <w:sz w:val="20"/>
          <w:szCs w:val="20"/>
          <w:lang w:bidi="fa-IR"/>
        </w:rPr>
        <w:t>.</w:t>
      </w:r>
      <w:r w:rsidR="00900452">
        <w:rPr>
          <w:sz w:val="20"/>
          <w:szCs w:val="20"/>
          <w:lang w:bidi="fa-IR"/>
        </w:rPr>
        <w:t>,</w:t>
      </w:r>
      <w:r w:rsidRPr="001A4280">
        <w:rPr>
          <w:sz w:val="20"/>
          <w:szCs w:val="20"/>
          <w:lang w:bidi="fa-IR"/>
        </w:rPr>
        <w:t xml:space="preserve"> Randomizad placebo controlled trial to determine the effect of vit E in treatment primary Dysmenorrhea, Br.</w:t>
      </w:r>
      <w:r w:rsidR="00900452">
        <w:rPr>
          <w:sz w:val="20"/>
          <w:szCs w:val="20"/>
          <w:lang w:bidi="fa-IR"/>
        </w:rPr>
        <w:t xml:space="preserve"> </w:t>
      </w:r>
      <w:r w:rsidRPr="001A4280">
        <w:rPr>
          <w:sz w:val="20"/>
          <w:szCs w:val="20"/>
          <w:lang w:bidi="fa-IR"/>
        </w:rPr>
        <w:t>J.</w:t>
      </w:r>
      <w:r w:rsidR="00900452">
        <w:rPr>
          <w:sz w:val="20"/>
          <w:szCs w:val="20"/>
          <w:lang w:bidi="fa-IR"/>
        </w:rPr>
        <w:t xml:space="preserve"> </w:t>
      </w:r>
      <w:r w:rsidRPr="001A4280">
        <w:rPr>
          <w:sz w:val="20"/>
          <w:szCs w:val="20"/>
          <w:lang w:bidi="fa-IR"/>
        </w:rPr>
        <w:t xml:space="preserve">os </w:t>
      </w:r>
      <w:r w:rsidRPr="00900452">
        <w:rPr>
          <w:b/>
          <w:sz w:val="20"/>
          <w:szCs w:val="20"/>
          <w:lang w:bidi="fa-IR"/>
        </w:rPr>
        <w:t>(108)</w:t>
      </w:r>
      <w:r w:rsidR="00900452">
        <w:rPr>
          <w:b/>
          <w:sz w:val="20"/>
          <w:szCs w:val="20"/>
          <w:lang w:bidi="fa-IR"/>
        </w:rPr>
        <w:t>,</w:t>
      </w:r>
      <w:r w:rsidRPr="001A4280">
        <w:rPr>
          <w:sz w:val="20"/>
          <w:szCs w:val="20"/>
          <w:lang w:bidi="fa-IR"/>
        </w:rPr>
        <w:t xml:space="preserve"> 1181 – 3 </w:t>
      </w:r>
      <w:r w:rsidR="00900452" w:rsidRPr="00900452">
        <w:rPr>
          <w:b/>
          <w:sz w:val="20"/>
          <w:szCs w:val="20"/>
          <w:lang w:bidi="fa-IR"/>
        </w:rPr>
        <w:t>(2001)</w:t>
      </w:r>
    </w:p>
    <w:p w:rsidR="00900452" w:rsidRPr="001A4280" w:rsidRDefault="00900452" w:rsidP="00913577">
      <w:pPr>
        <w:ind w:left="426" w:hanging="426"/>
        <w:jc w:val="both"/>
        <w:rPr>
          <w:sz w:val="20"/>
          <w:szCs w:val="20"/>
          <w:rtl/>
          <w:lang w:bidi="fa-IR"/>
        </w:rPr>
      </w:pPr>
    </w:p>
    <w:p w:rsidR="009E25BE" w:rsidRPr="00CE2C7E" w:rsidRDefault="009E25BE" w:rsidP="00913577">
      <w:pPr>
        <w:shd w:val="clear" w:color="auto" w:fill="F5F5F5"/>
        <w:ind w:left="426" w:hanging="426"/>
        <w:jc w:val="both"/>
        <w:textAlignment w:val="top"/>
        <w:rPr>
          <w:b/>
          <w:sz w:val="20"/>
          <w:szCs w:val="20"/>
          <w:lang w:bidi="fa-IR"/>
        </w:rPr>
      </w:pPr>
      <w:r w:rsidRPr="00CE2C7E">
        <w:rPr>
          <w:sz w:val="20"/>
          <w:szCs w:val="20"/>
          <w:lang w:bidi="fa-IR"/>
        </w:rPr>
        <w:t xml:space="preserve">24. </w:t>
      </w:r>
      <w:r w:rsidR="00900452" w:rsidRPr="00CE2C7E">
        <w:rPr>
          <w:sz w:val="20"/>
          <w:szCs w:val="20"/>
          <w:lang w:bidi="fa-IR"/>
        </w:rPr>
        <w:tab/>
      </w:r>
      <w:r w:rsidRPr="00CE2C7E">
        <w:rPr>
          <w:sz w:val="20"/>
          <w:szCs w:val="20"/>
        </w:rPr>
        <w:t>Ismailpor Z</w:t>
      </w:r>
      <w:r w:rsidR="00900452" w:rsidRPr="00CE2C7E">
        <w:rPr>
          <w:sz w:val="20"/>
          <w:szCs w:val="20"/>
        </w:rPr>
        <w:t>.</w:t>
      </w:r>
      <w:r w:rsidR="00CE2C7E">
        <w:rPr>
          <w:sz w:val="20"/>
          <w:szCs w:val="20"/>
        </w:rPr>
        <w:t xml:space="preserve"> and</w:t>
      </w:r>
      <w:r w:rsidRPr="00CE2C7E">
        <w:rPr>
          <w:sz w:val="20"/>
          <w:szCs w:val="20"/>
        </w:rPr>
        <w:t xml:space="preserve"> Ebrahim-Zadeh R.</w:t>
      </w:r>
      <w:r w:rsidR="00900452" w:rsidRPr="00CE2C7E">
        <w:rPr>
          <w:sz w:val="20"/>
          <w:szCs w:val="20"/>
        </w:rPr>
        <w:t>,</w:t>
      </w:r>
      <w:r w:rsidRPr="00CE2C7E">
        <w:rPr>
          <w:sz w:val="20"/>
          <w:szCs w:val="20"/>
        </w:rPr>
        <w:t xml:space="preserve"> Comparison of acupressure and ibuprofen on the severity of primary dysmenorrhea in girl's high school students in Tehran</w:t>
      </w:r>
      <w:r w:rsidR="00900452" w:rsidRPr="00CE2C7E">
        <w:rPr>
          <w:sz w:val="20"/>
          <w:szCs w:val="20"/>
        </w:rPr>
        <w:t>,</w:t>
      </w:r>
      <w:r w:rsidRPr="00CE2C7E">
        <w:rPr>
          <w:sz w:val="20"/>
          <w:szCs w:val="20"/>
        </w:rPr>
        <w:t xml:space="preserve"> </w:t>
      </w:r>
      <w:r w:rsidRPr="00CE2C7E">
        <w:rPr>
          <w:sz w:val="20"/>
          <w:szCs w:val="20"/>
          <w:lang w:bidi="fa-IR"/>
        </w:rPr>
        <w:t>Journal of traditional Chinese Medicire</w:t>
      </w:r>
      <w:r w:rsidR="00900452" w:rsidRPr="00CE2C7E">
        <w:rPr>
          <w:sz w:val="20"/>
          <w:szCs w:val="20"/>
          <w:lang w:bidi="fa-IR"/>
        </w:rPr>
        <w:t xml:space="preserve">, </w:t>
      </w:r>
      <w:r w:rsidRPr="00CE2C7E">
        <w:rPr>
          <w:b/>
          <w:sz w:val="20"/>
          <w:szCs w:val="20"/>
          <w:lang w:bidi="fa-IR"/>
        </w:rPr>
        <w:t>22(3)</w:t>
      </w:r>
      <w:r w:rsidR="00900452" w:rsidRPr="00CE2C7E">
        <w:rPr>
          <w:b/>
          <w:sz w:val="20"/>
          <w:szCs w:val="20"/>
          <w:lang w:bidi="fa-IR"/>
        </w:rPr>
        <w:t>,</w:t>
      </w:r>
      <w:r w:rsidRPr="00CE2C7E">
        <w:rPr>
          <w:sz w:val="20"/>
          <w:szCs w:val="20"/>
          <w:lang w:bidi="fa-IR"/>
        </w:rPr>
        <w:t xml:space="preserve"> 205 – 10</w:t>
      </w:r>
      <w:r w:rsidR="00900452" w:rsidRPr="00CE2C7E">
        <w:rPr>
          <w:sz w:val="20"/>
          <w:szCs w:val="20"/>
          <w:lang w:bidi="fa-IR"/>
        </w:rPr>
        <w:t xml:space="preserve"> </w:t>
      </w:r>
      <w:r w:rsidR="00900452" w:rsidRPr="00CE2C7E">
        <w:rPr>
          <w:b/>
          <w:sz w:val="20"/>
          <w:szCs w:val="20"/>
          <w:lang w:bidi="fa-IR"/>
        </w:rPr>
        <w:t>(2002)</w:t>
      </w:r>
    </w:p>
    <w:p w:rsidR="00900452" w:rsidRPr="00CE2C7E" w:rsidRDefault="00900452" w:rsidP="00913577">
      <w:pPr>
        <w:shd w:val="clear" w:color="auto" w:fill="F5F5F5"/>
        <w:ind w:left="426" w:hanging="426"/>
        <w:jc w:val="both"/>
        <w:textAlignment w:val="top"/>
        <w:rPr>
          <w:sz w:val="20"/>
          <w:szCs w:val="20"/>
          <w:lang w:bidi="fa-IR"/>
        </w:rPr>
      </w:pPr>
    </w:p>
    <w:p w:rsidR="009E25BE" w:rsidRPr="00CE2C7E" w:rsidRDefault="009E25BE" w:rsidP="00913577">
      <w:pPr>
        <w:shd w:val="clear" w:color="auto" w:fill="F5F5F5"/>
        <w:ind w:left="426" w:hanging="426"/>
        <w:jc w:val="both"/>
        <w:textAlignment w:val="top"/>
        <w:rPr>
          <w:b/>
          <w:sz w:val="20"/>
          <w:szCs w:val="20"/>
          <w:lang w:bidi="fa-IR"/>
        </w:rPr>
      </w:pPr>
      <w:r w:rsidRPr="00CE2C7E">
        <w:rPr>
          <w:sz w:val="20"/>
          <w:szCs w:val="20"/>
          <w:lang w:bidi="fa-IR"/>
        </w:rPr>
        <w:t>25.</w:t>
      </w:r>
      <w:r w:rsidR="00900452" w:rsidRPr="00CE2C7E">
        <w:rPr>
          <w:sz w:val="20"/>
          <w:szCs w:val="20"/>
          <w:lang w:bidi="fa-IR"/>
        </w:rPr>
        <w:tab/>
      </w:r>
      <w:r w:rsidRPr="00CE2C7E">
        <w:rPr>
          <w:sz w:val="20"/>
          <w:szCs w:val="20"/>
          <w:lang w:bidi="fa-IR"/>
        </w:rPr>
        <w:t>Bastani Khalesi Z</w:t>
      </w:r>
      <w:r w:rsidR="00900452" w:rsidRPr="00CE2C7E">
        <w:rPr>
          <w:sz w:val="20"/>
          <w:szCs w:val="20"/>
          <w:lang w:bidi="fa-IR"/>
        </w:rPr>
        <w:t>.</w:t>
      </w:r>
      <w:r w:rsidRPr="00CE2C7E">
        <w:rPr>
          <w:sz w:val="20"/>
          <w:szCs w:val="20"/>
          <w:lang w:bidi="fa-IR"/>
        </w:rPr>
        <w:t>,</w:t>
      </w:r>
      <w:r w:rsidR="00900452" w:rsidRPr="00CE2C7E">
        <w:rPr>
          <w:sz w:val="20"/>
          <w:szCs w:val="20"/>
          <w:lang w:bidi="fa-IR"/>
        </w:rPr>
        <w:t xml:space="preserve"> </w:t>
      </w:r>
      <w:r w:rsidRPr="00CE2C7E">
        <w:rPr>
          <w:sz w:val="20"/>
          <w:szCs w:val="20"/>
          <w:lang w:bidi="fa-IR"/>
        </w:rPr>
        <w:t>Abedinzade M</w:t>
      </w:r>
      <w:r w:rsidR="00900452" w:rsidRPr="00CE2C7E">
        <w:rPr>
          <w:sz w:val="20"/>
          <w:szCs w:val="20"/>
          <w:lang w:bidi="fa-IR"/>
        </w:rPr>
        <w:t>.</w:t>
      </w:r>
      <w:r w:rsidR="00CE2C7E">
        <w:rPr>
          <w:sz w:val="20"/>
          <w:szCs w:val="20"/>
          <w:lang w:bidi="fa-IR"/>
        </w:rPr>
        <w:t xml:space="preserve"> and</w:t>
      </w:r>
      <w:r w:rsidR="00900452" w:rsidRPr="00CE2C7E">
        <w:rPr>
          <w:sz w:val="20"/>
          <w:szCs w:val="20"/>
          <w:lang w:bidi="fa-IR"/>
        </w:rPr>
        <w:t xml:space="preserve"> </w:t>
      </w:r>
      <w:r w:rsidRPr="00CE2C7E">
        <w:rPr>
          <w:sz w:val="20"/>
          <w:szCs w:val="20"/>
          <w:lang w:bidi="fa-IR"/>
        </w:rPr>
        <w:t>Safari A</w:t>
      </w:r>
      <w:r w:rsidR="00900452" w:rsidRPr="00CE2C7E">
        <w:rPr>
          <w:sz w:val="20"/>
          <w:szCs w:val="20"/>
          <w:lang w:bidi="fa-IR"/>
        </w:rPr>
        <w:t xml:space="preserve">., </w:t>
      </w:r>
      <w:r w:rsidRPr="00CE2C7E">
        <w:rPr>
          <w:sz w:val="20"/>
          <w:szCs w:val="20"/>
          <w:lang w:bidi="fa-IR"/>
        </w:rPr>
        <w:t xml:space="preserve">Comparison of Acupressure effect on Sanyinjiao Point </w:t>
      </w:r>
      <w:r w:rsidRPr="00CE2C7E">
        <w:rPr>
          <w:sz w:val="20"/>
          <w:szCs w:val="20"/>
          <w:lang w:bidi="fa-IR"/>
        </w:rPr>
        <w:lastRenderedPageBreak/>
        <w:t>with that of vitamin E on primary dysmenorrheal</w:t>
      </w:r>
      <w:r w:rsidR="00900452" w:rsidRPr="00CE2C7E">
        <w:rPr>
          <w:sz w:val="20"/>
          <w:szCs w:val="20"/>
          <w:lang w:bidi="fa-IR"/>
        </w:rPr>
        <w:t>,</w:t>
      </w:r>
      <w:r w:rsidRPr="00CE2C7E">
        <w:rPr>
          <w:sz w:val="20"/>
          <w:szCs w:val="20"/>
          <w:lang w:bidi="fa-IR"/>
        </w:rPr>
        <w:t xml:space="preserve"> </w:t>
      </w:r>
      <w:hyperlink r:id="rId13" w:history="1">
        <w:r w:rsidR="00900452" w:rsidRPr="00CE2C7E">
          <w:rPr>
            <w:rStyle w:val="Hyperlink"/>
            <w:sz w:val="20"/>
            <w:szCs w:val="20"/>
            <w:lang w:bidi="fa-IR"/>
          </w:rPr>
          <w:t>www.SID.ir</w:t>
        </w:r>
      </w:hyperlink>
      <w:r w:rsidR="00900452" w:rsidRPr="00CE2C7E">
        <w:rPr>
          <w:sz w:val="20"/>
          <w:szCs w:val="20"/>
          <w:lang w:bidi="fa-IR"/>
        </w:rPr>
        <w:t xml:space="preserve"> </w:t>
      </w:r>
      <w:r w:rsidR="00900452" w:rsidRPr="00CE2C7E">
        <w:rPr>
          <w:b/>
          <w:sz w:val="20"/>
          <w:szCs w:val="20"/>
          <w:lang w:bidi="fa-IR"/>
        </w:rPr>
        <w:t>(2009)</w:t>
      </w:r>
    </w:p>
    <w:p w:rsidR="00900452" w:rsidRPr="00CE2C7E" w:rsidRDefault="00900452" w:rsidP="00913577">
      <w:pPr>
        <w:shd w:val="clear" w:color="auto" w:fill="F5F5F5"/>
        <w:ind w:left="426" w:hanging="426"/>
        <w:jc w:val="both"/>
        <w:textAlignment w:val="top"/>
        <w:rPr>
          <w:sz w:val="20"/>
          <w:szCs w:val="20"/>
          <w:lang w:bidi="fa-IR"/>
        </w:rPr>
      </w:pPr>
    </w:p>
    <w:p w:rsidR="009E25BE" w:rsidRPr="00CE2C7E" w:rsidRDefault="009E25BE" w:rsidP="00913577">
      <w:pPr>
        <w:shd w:val="clear" w:color="auto" w:fill="F5F5F5"/>
        <w:ind w:left="426" w:hanging="426"/>
        <w:jc w:val="both"/>
        <w:textAlignment w:val="top"/>
        <w:rPr>
          <w:b/>
          <w:color w:val="333333"/>
          <w:sz w:val="20"/>
          <w:szCs w:val="20"/>
        </w:rPr>
      </w:pPr>
      <w:r w:rsidRPr="00CE2C7E">
        <w:rPr>
          <w:sz w:val="20"/>
          <w:szCs w:val="20"/>
        </w:rPr>
        <w:t>26.</w:t>
      </w:r>
      <w:r w:rsidR="00900452" w:rsidRPr="00CE2C7E">
        <w:rPr>
          <w:sz w:val="20"/>
          <w:szCs w:val="20"/>
        </w:rPr>
        <w:tab/>
      </w:r>
      <w:r w:rsidRPr="00CE2C7E">
        <w:rPr>
          <w:sz w:val="20"/>
          <w:szCs w:val="20"/>
        </w:rPr>
        <w:t>Sohrabi Z</w:t>
      </w:r>
      <w:r w:rsidR="00900452" w:rsidRPr="00CE2C7E">
        <w:rPr>
          <w:sz w:val="20"/>
          <w:szCs w:val="20"/>
        </w:rPr>
        <w:t>.</w:t>
      </w:r>
      <w:r w:rsidRPr="00CE2C7E">
        <w:rPr>
          <w:sz w:val="20"/>
          <w:szCs w:val="20"/>
        </w:rPr>
        <w:t>, Tadayon M</w:t>
      </w:r>
      <w:r w:rsidR="00900452" w:rsidRPr="00CE2C7E">
        <w:rPr>
          <w:sz w:val="20"/>
          <w:szCs w:val="20"/>
        </w:rPr>
        <w:t>.</w:t>
      </w:r>
      <w:r w:rsidR="00CE2C7E">
        <w:rPr>
          <w:sz w:val="20"/>
          <w:szCs w:val="20"/>
        </w:rPr>
        <w:t xml:space="preserve"> and</w:t>
      </w:r>
      <w:r w:rsidR="00900452" w:rsidRPr="00CE2C7E">
        <w:rPr>
          <w:sz w:val="20"/>
          <w:szCs w:val="20"/>
        </w:rPr>
        <w:t xml:space="preserve"> </w:t>
      </w:r>
      <w:r w:rsidRPr="00CE2C7E">
        <w:rPr>
          <w:sz w:val="20"/>
          <w:szCs w:val="20"/>
        </w:rPr>
        <w:t>Javadifar N.</w:t>
      </w:r>
      <w:r w:rsidR="00900452" w:rsidRPr="00CE2C7E">
        <w:rPr>
          <w:sz w:val="20"/>
          <w:szCs w:val="20"/>
        </w:rPr>
        <w:t xml:space="preserve">, </w:t>
      </w:r>
      <w:r w:rsidRPr="00CE2C7E">
        <w:rPr>
          <w:sz w:val="20"/>
          <w:szCs w:val="20"/>
          <w:lang w:bidi="fa-IR"/>
        </w:rPr>
        <w:t>Comparison of Acupressure effect on Sanyinjiao Point with that of Ibuprofen on primary dysmenorrheal</w:t>
      </w:r>
      <w:r w:rsidR="00900452" w:rsidRPr="00CE2C7E">
        <w:rPr>
          <w:sz w:val="20"/>
          <w:szCs w:val="20"/>
          <w:lang w:bidi="fa-IR"/>
        </w:rPr>
        <w:t>,</w:t>
      </w:r>
      <w:r w:rsidRPr="00CE2C7E">
        <w:rPr>
          <w:rStyle w:val="btn"/>
          <w:rFonts w:eastAsiaTheme="majorEastAsia"/>
          <w:color w:val="333333"/>
          <w:sz w:val="20"/>
          <w:szCs w:val="20"/>
        </w:rPr>
        <w:t xml:space="preserve"> </w:t>
      </w:r>
      <w:r w:rsidRPr="00CE2C7E">
        <w:rPr>
          <w:i/>
          <w:color w:val="333333"/>
          <w:sz w:val="20"/>
          <w:szCs w:val="20"/>
        </w:rPr>
        <w:t>Journal of Ilam University of Medical Sciences</w:t>
      </w:r>
      <w:r w:rsidR="00900452" w:rsidRPr="00CE2C7E">
        <w:rPr>
          <w:i/>
          <w:color w:val="333333"/>
          <w:sz w:val="20"/>
          <w:szCs w:val="20"/>
        </w:rPr>
        <w:t>,</w:t>
      </w:r>
      <w:r w:rsidR="00900452" w:rsidRPr="00CE2C7E">
        <w:rPr>
          <w:color w:val="333333"/>
          <w:sz w:val="20"/>
          <w:szCs w:val="20"/>
        </w:rPr>
        <w:t xml:space="preserve"> </w:t>
      </w:r>
      <w:r w:rsidRPr="00CE2C7E">
        <w:rPr>
          <w:color w:val="333333"/>
          <w:sz w:val="20"/>
          <w:szCs w:val="20"/>
        </w:rPr>
        <w:t xml:space="preserve">summer </w:t>
      </w:r>
      <w:r w:rsidRPr="00CE2C7E">
        <w:rPr>
          <w:b/>
          <w:color w:val="333333"/>
          <w:sz w:val="20"/>
          <w:szCs w:val="20"/>
        </w:rPr>
        <w:t>14(20)</w:t>
      </w:r>
      <w:r w:rsidR="00900452" w:rsidRPr="00CE2C7E">
        <w:rPr>
          <w:b/>
          <w:color w:val="333333"/>
          <w:sz w:val="20"/>
          <w:szCs w:val="20"/>
        </w:rPr>
        <w:t xml:space="preserve"> (2006)</w:t>
      </w:r>
    </w:p>
    <w:p w:rsidR="00900452" w:rsidRPr="00CE2C7E" w:rsidRDefault="00900452" w:rsidP="00913577">
      <w:pPr>
        <w:shd w:val="clear" w:color="auto" w:fill="F5F5F5"/>
        <w:ind w:left="426" w:hanging="426"/>
        <w:jc w:val="both"/>
        <w:textAlignment w:val="top"/>
        <w:rPr>
          <w:color w:val="333333"/>
          <w:sz w:val="20"/>
          <w:szCs w:val="20"/>
        </w:rPr>
      </w:pPr>
    </w:p>
    <w:p w:rsidR="00913577" w:rsidRDefault="009E25BE" w:rsidP="00913577">
      <w:pPr>
        <w:ind w:left="426" w:hanging="426"/>
        <w:jc w:val="both"/>
        <w:rPr>
          <w:b/>
          <w:sz w:val="20"/>
          <w:szCs w:val="20"/>
        </w:rPr>
      </w:pPr>
      <w:r w:rsidRPr="00CE2C7E">
        <w:rPr>
          <w:rStyle w:val="btn"/>
          <w:rFonts w:eastAsiaTheme="majorEastAsia"/>
          <w:sz w:val="20"/>
          <w:szCs w:val="20"/>
        </w:rPr>
        <w:t>27.</w:t>
      </w:r>
      <w:r w:rsidR="00900452" w:rsidRPr="00CE2C7E">
        <w:rPr>
          <w:rStyle w:val="btn"/>
          <w:rFonts w:eastAsiaTheme="majorEastAsia"/>
          <w:sz w:val="20"/>
          <w:szCs w:val="20"/>
        </w:rPr>
        <w:tab/>
      </w:r>
      <w:r w:rsidRPr="00CE2C7E">
        <w:rPr>
          <w:rStyle w:val="btn"/>
          <w:rFonts w:eastAsiaTheme="majorEastAsia"/>
          <w:sz w:val="20"/>
          <w:szCs w:val="20"/>
        </w:rPr>
        <w:t>Rakhshaei R.</w:t>
      </w:r>
      <w:r w:rsidR="00900452" w:rsidRPr="00CE2C7E">
        <w:rPr>
          <w:rStyle w:val="btn"/>
          <w:rFonts w:eastAsiaTheme="majorEastAsia"/>
          <w:sz w:val="20"/>
          <w:szCs w:val="20"/>
        </w:rPr>
        <w:t>,</w:t>
      </w:r>
      <w:r w:rsidRPr="00CE2C7E">
        <w:rPr>
          <w:rStyle w:val="btn"/>
          <w:rFonts w:eastAsiaTheme="majorEastAsia"/>
          <w:sz w:val="20"/>
          <w:szCs w:val="20"/>
        </w:rPr>
        <w:t xml:space="preserve"> </w:t>
      </w:r>
      <w:r w:rsidRPr="00CE2C7E">
        <w:rPr>
          <w:sz w:val="20"/>
          <w:szCs w:val="20"/>
        </w:rPr>
        <w:t>Comparing of  the effect of relaxation and Ibuprofen on treatment of primary dysmenorrheal</w:t>
      </w:r>
      <w:r w:rsidR="00900452" w:rsidRPr="00CE2C7E">
        <w:rPr>
          <w:sz w:val="20"/>
          <w:szCs w:val="20"/>
        </w:rPr>
        <w:t>,</w:t>
      </w:r>
      <w:r w:rsidRPr="00CE2C7E">
        <w:rPr>
          <w:sz w:val="20"/>
          <w:szCs w:val="20"/>
        </w:rPr>
        <w:t xml:space="preserve"> Master of Thesis</w:t>
      </w:r>
      <w:r w:rsidR="00900452" w:rsidRPr="00CE2C7E">
        <w:rPr>
          <w:sz w:val="20"/>
          <w:szCs w:val="20"/>
        </w:rPr>
        <w:t>,</w:t>
      </w:r>
      <w:r w:rsidRPr="00CE2C7E">
        <w:rPr>
          <w:sz w:val="20"/>
          <w:szCs w:val="20"/>
        </w:rPr>
        <w:t xml:space="preserve"> Jondi  Shapur University of Medical Sciences, Ahwaz </w:t>
      </w:r>
      <w:r w:rsidR="00900452" w:rsidRPr="00CE2C7E">
        <w:rPr>
          <w:b/>
          <w:sz w:val="20"/>
          <w:szCs w:val="20"/>
        </w:rPr>
        <w:t>(</w:t>
      </w:r>
      <w:r w:rsidRPr="00CE2C7E">
        <w:rPr>
          <w:b/>
          <w:sz w:val="20"/>
          <w:szCs w:val="20"/>
        </w:rPr>
        <w:t>2004</w:t>
      </w:r>
      <w:r w:rsidR="00900452" w:rsidRPr="00CE2C7E">
        <w:rPr>
          <w:b/>
          <w:sz w:val="20"/>
          <w:szCs w:val="20"/>
        </w:rPr>
        <w:t>)</w:t>
      </w:r>
    </w:p>
    <w:p w:rsidR="00CE2C7E" w:rsidRDefault="00CE2C7E" w:rsidP="00913577">
      <w:pPr>
        <w:ind w:left="426" w:hanging="426"/>
        <w:jc w:val="both"/>
        <w:rPr>
          <w:b/>
          <w:sz w:val="20"/>
          <w:szCs w:val="20"/>
        </w:rPr>
        <w:sectPr w:rsidR="00CE2C7E" w:rsidSect="00913577">
          <w:type w:val="continuous"/>
          <w:pgSz w:w="12240" w:h="15840" w:code="1"/>
          <w:pgMar w:top="1440" w:right="749" w:bottom="1440" w:left="907" w:header="720" w:footer="720" w:gutter="0"/>
          <w:cols w:num="2" w:space="230"/>
          <w:docGrid w:linePitch="360"/>
        </w:sectPr>
      </w:pPr>
    </w:p>
    <w:p w:rsidR="009E25BE" w:rsidRDefault="009E25BE" w:rsidP="00913577">
      <w:pPr>
        <w:ind w:left="426" w:hanging="426"/>
        <w:jc w:val="both"/>
        <w:rPr>
          <w:sz w:val="20"/>
          <w:szCs w:val="20"/>
        </w:rPr>
      </w:pPr>
    </w:p>
    <w:p w:rsidR="009E25BE" w:rsidRDefault="009E25BE" w:rsidP="00913577">
      <w:pPr>
        <w:jc w:val="both"/>
        <w:rPr>
          <w:sz w:val="20"/>
          <w:szCs w:val="20"/>
        </w:rPr>
      </w:pPr>
    </w:p>
    <w:sectPr w:rsidR="009E25BE" w:rsidSect="009E25BE">
      <w:type w:val="continuous"/>
      <w:pgSz w:w="12240" w:h="15840" w:code="1"/>
      <w:pgMar w:top="1440" w:right="749" w:bottom="1440" w:left="907" w:header="720" w:footer="720" w:gutter="0"/>
      <w:cols w:space="23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7D2" w:rsidRDefault="001E07D2" w:rsidP="008905F0">
      <w:r>
        <w:separator/>
      </w:r>
    </w:p>
    <w:p w:rsidR="001E07D2" w:rsidRDefault="001E07D2"/>
  </w:endnote>
  <w:endnote w:type="continuationSeparator" w:id="0">
    <w:p w:rsidR="001E07D2" w:rsidRDefault="001E07D2" w:rsidP="008905F0">
      <w:r>
        <w:continuationSeparator/>
      </w:r>
    </w:p>
    <w:p w:rsidR="001E07D2" w:rsidRDefault="001E07D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IHOO+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WEZXC+HelveticaNeue-Light">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7D2" w:rsidRDefault="001E07D2" w:rsidP="001B4690">
    <w:pPr>
      <w:pStyle w:val="Footer"/>
      <w:tabs>
        <w:tab w:val="clear" w:pos="4680"/>
        <w:tab w:val="clear" w:pos="9360"/>
        <w:tab w:val="center" w:pos="9990"/>
      </w:tabs>
      <w:ind w:left="90"/>
    </w:pPr>
    <w:r w:rsidRPr="005F3814">
      <w:rPr>
        <w:b/>
        <w:noProof/>
        <w:sz w:val="20"/>
        <w:szCs w:val="20"/>
      </w:rPr>
      <w:pict>
        <v:rect id="_x0000_s2050" style="position:absolute;left:0;text-align:left;margin-left:2.15pt;margin-top:-1.55pt;width:479.9pt;height:16.9pt;z-index:-251654144" fillcolor="#d8d8d8" stroked="f" strokecolor="#a5a5a5"/>
      </w:pict>
    </w:r>
    <w:r w:rsidRPr="005F3814">
      <w:rPr>
        <w:b/>
        <w:noProof/>
        <w:sz w:val="20"/>
        <w:szCs w:val="20"/>
      </w:rPr>
      <w:pict>
        <v:rect id="_x0000_s2051" style="position:absolute;left:0;text-align:left;margin-left:485.2pt;margin-top:-1.55pt;width:29.45pt;height:16.9pt;z-index:-251653120" fillcolor="black" stroked="f" strokecolor="#a5a5a5"/>
      </w:pict>
    </w:r>
    <w:r w:rsidRPr="00101DF0">
      <w:rPr>
        <w:b/>
        <w:sz w:val="20"/>
        <w:szCs w:val="20"/>
      </w:rPr>
      <w:t xml:space="preserve"> International Science Congress Association</w:t>
    </w:r>
    <w:r>
      <w:rPr>
        <w:b/>
        <w:sz w:val="20"/>
        <w:szCs w:val="20"/>
      </w:rPr>
      <w:tab/>
      <w:t xml:space="preserve"> </w:t>
    </w:r>
    <w:r w:rsidRPr="00101DF0">
      <w:rPr>
        <w:color w:val="FFFFFF"/>
        <w:sz w:val="20"/>
        <w:szCs w:val="20"/>
      </w:rPr>
      <w:fldChar w:fldCharType="begin"/>
    </w:r>
    <w:r w:rsidRPr="00101DF0">
      <w:rPr>
        <w:color w:val="FFFFFF"/>
        <w:sz w:val="20"/>
        <w:szCs w:val="20"/>
      </w:rPr>
      <w:instrText xml:space="preserve"> PAGE   \* MERGEFORMAT </w:instrText>
    </w:r>
    <w:r w:rsidRPr="00101DF0">
      <w:rPr>
        <w:color w:val="FFFFFF"/>
        <w:sz w:val="20"/>
        <w:szCs w:val="20"/>
      </w:rPr>
      <w:fldChar w:fldCharType="separate"/>
    </w:r>
    <w:r w:rsidR="008A7EBF">
      <w:rPr>
        <w:noProof/>
        <w:color w:val="FFFFFF"/>
        <w:sz w:val="20"/>
        <w:szCs w:val="20"/>
      </w:rPr>
      <w:t>63</w:t>
    </w:r>
    <w:r w:rsidRPr="00101DF0">
      <w:rPr>
        <w:color w:val="FFFFFF"/>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7D2" w:rsidRDefault="001E07D2" w:rsidP="009521DE">
    <w:pPr>
      <w:pStyle w:val="Footer"/>
      <w:tabs>
        <w:tab w:val="clear" w:pos="4680"/>
        <w:tab w:val="clear" w:pos="9360"/>
        <w:tab w:val="left" w:pos="4857"/>
        <w:tab w:val="center" w:pos="9990"/>
      </w:tabs>
      <w:ind w:left="90"/>
    </w:pPr>
    <w:r w:rsidRPr="005F3814">
      <w:rPr>
        <w:b/>
        <w:noProof/>
        <w:sz w:val="20"/>
        <w:szCs w:val="20"/>
      </w:rPr>
      <w:pict>
        <v:rect id="_x0000_s2052" style="position:absolute;left:0;text-align:left;margin-left:-.05pt;margin-top:-1.55pt;width:499.4pt;height:16.9pt;z-index:-251649024" fillcolor="#d8d8d8" stroked="f" strokecolor="#a5a5a5"/>
      </w:pict>
    </w:r>
    <w:r w:rsidRPr="005F3814">
      <w:rPr>
        <w:b/>
        <w:noProof/>
        <w:sz w:val="20"/>
        <w:szCs w:val="20"/>
      </w:rPr>
      <w:pict>
        <v:rect id="_x0000_s2053" style="position:absolute;left:0;text-align:left;margin-left:504.5pt;margin-top:-1.55pt;width:24.95pt;height:16.9pt;z-index:-251648000" fillcolor="black" stroked="f" strokecolor="#a5a5a5"/>
      </w:pict>
    </w:r>
    <w:r w:rsidRPr="00101DF0">
      <w:rPr>
        <w:b/>
        <w:sz w:val="20"/>
        <w:szCs w:val="20"/>
      </w:rPr>
      <w:t xml:space="preserve"> International Science Congress Association</w:t>
    </w:r>
    <w:r>
      <w:rPr>
        <w:b/>
        <w:sz w:val="20"/>
        <w:szCs w:val="20"/>
      </w:rPr>
      <w:tab/>
      <w:t xml:space="preserve"> </w:t>
    </w:r>
    <w:r>
      <w:rPr>
        <w:b/>
        <w:sz w:val="20"/>
        <w:szCs w:val="20"/>
      </w:rPr>
      <w:tab/>
    </w:r>
    <w:r>
      <w:rPr>
        <w:b/>
        <w:sz w:val="20"/>
        <w:szCs w:val="20"/>
      </w:rPr>
      <w:tab/>
      <w:t xml:space="preserve">    </w:t>
    </w:r>
    <w:r w:rsidRPr="00101DF0">
      <w:rPr>
        <w:color w:val="FFFFFF"/>
        <w:sz w:val="20"/>
        <w:szCs w:val="20"/>
      </w:rPr>
      <w:fldChar w:fldCharType="begin"/>
    </w:r>
    <w:r w:rsidRPr="00101DF0">
      <w:rPr>
        <w:color w:val="FFFFFF"/>
        <w:sz w:val="20"/>
        <w:szCs w:val="20"/>
      </w:rPr>
      <w:instrText xml:space="preserve"> PAGE   \* MERGEFORMAT </w:instrText>
    </w:r>
    <w:r w:rsidRPr="00101DF0">
      <w:rPr>
        <w:color w:val="FFFFFF"/>
        <w:sz w:val="20"/>
        <w:szCs w:val="20"/>
      </w:rPr>
      <w:fldChar w:fldCharType="separate"/>
    </w:r>
    <w:r>
      <w:rPr>
        <w:noProof/>
        <w:color w:val="FFFFFF"/>
        <w:sz w:val="20"/>
        <w:szCs w:val="20"/>
      </w:rPr>
      <w:t>62</w:t>
    </w:r>
    <w:r w:rsidRPr="00101DF0">
      <w:rPr>
        <w:color w:val="FFFFFF"/>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7D2" w:rsidRDefault="001E07D2" w:rsidP="008905F0">
      <w:r>
        <w:separator/>
      </w:r>
    </w:p>
    <w:p w:rsidR="001E07D2" w:rsidRDefault="001E07D2"/>
  </w:footnote>
  <w:footnote w:type="continuationSeparator" w:id="0">
    <w:p w:rsidR="001E07D2" w:rsidRDefault="001E07D2" w:rsidP="008905F0">
      <w:r>
        <w:continuationSeparator/>
      </w:r>
    </w:p>
    <w:p w:rsidR="001E07D2" w:rsidRDefault="001E07D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7D2" w:rsidRDefault="001E07D2" w:rsidP="00DB5983">
    <w:pPr>
      <w:autoSpaceDE w:val="0"/>
      <w:autoSpaceDN w:val="0"/>
      <w:adjustRightInd w:val="0"/>
      <w:ind w:right="-48"/>
      <w:rPr>
        <w:i/>
        <w:iCs/>
        <w:sz w:val="20"/>
        <w:szCs w:val="20"/>
      </w:rPr>
    </w:pPr>
    <w:r>
      <w:rPr>
        <w:i/>
        <w:iCs/>
        <w:sz w:val="20"/>
        <w:szCs w:val="20"/>
      </w:rPr>
      <w:t>ISCA Journal of Biological Sciences _________________________________________________________ ISCA J. Biological Sci.</w:t>
    </w:r>
  </w:p>
  <w:p w:rsidR="001E07D2" w:rsidRPr="00DB5983" w:rsidRDefault="001E07D2" w:rsidP="00DB5983">
    <w:pPr>
      <w:pStyle w:val="Header"/>
      <w:tabs>
        <w:tab w:val="clear" w:pos="4680"/>
        <w:tab w:val="clear" w:pos="9360"/>
        <w:tab w:val="right" w:pos="10530"/>
      </w:tabs>
      <w:rPr>
        <w:sz w:val="20"/>
        <w:szCs w:val="20"/>
      </w:rPr>
    </w:pPr>
    <w:r>
      <w:rPr>
        <w:iCs/>
        <w:sz w:val="20"/>
        <w:szCs w:val="20"/>
      </w:rPr>
      <w:t xml:space="preserve">Vol. </w:t>
    </w:r>
    <w:r>
      <w:rPr>
        <w:b/>
        <w:iCs/>
        <w:sz w:val="20"/>
        <w:szCs w:val="20"/>
      </w:rPr>
      <w:t xml:space="preserve">1(1), </w:t>
    </w:r>
    <w:r>
      <w:rPr>
        <w:iCs/>
        <w:sz w:val="20"/>
        <w:szCs w:val="20"/>
      </w:rPr>
      <w:t xml:space="preserve">62-66, May </w:t>
    </w:r>
    <w:r>
      <w:rPr>
        <w:b/>
        <w:iCs/>
        <w:sz w:val="20"/>
        <w:szCs w:val="20"/>
      </w:rPr>
      <w:t>(2012)</w:t>
    </w:r>
    <w:r>
      <w:rPr>
        <w:b/>
        <w:iCs/>
        <w:sz w:val="20"/>
        <w:szCs w:val="20"/>
      </w:rPr>
      <w:ta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7D2" w:rsidRPr="008905F0" w:rsidRDefault="001E07D2" w:rsidP="00211576">
    <w:pPr>
      <w:autoSpaceDE w:val="0"/>
      <w:autoSpaceDN w:val="0"/>
      <w:adjustRightInd w:val="0"/>
      <w:ind w:left="1170" w:right="-48"/>
      <w:rPr>
        <w:i/>
        <w:iCs/>
        <w:sz w:val="20"/>
        <w:szCs w:val="20"/>
      </w:rPr>
    </w:pPr>
    <w:r>
      <w:rPr>
        <w:noProof/>
        <w:sz w:val="20"/>
        <w:szCs w:val="20"/>
        <w:lang w:val="en-IN" w:eastAsia="en-IN"/>
      </w:rPr>
      <w:drawing>
        <wp:anchor distT="0" distB="0" distL="114300" distR="114300" simplePos="0" relativeHeight="251680768" behindDoc="0" locked="0" layoutInCell="1" allowOverlap="1">
          <wp:simplePos x="0" y="0"/>
          <wp:positionH relativeFrom="column">
            <wp:posOffset>39453</wp:posOffset>
          </wp:positionH>
          <wp:positionV relativeFrom="paragraph">
            <wp:posOffset>-267362</wp:posOffset>
          </wp:positionV>
          <wp:extent cx="698169" cy="691763"/>
          <wp:effectExtent l="19050" t="0" r="6681" b="0"/>
          <wp:wrapNone/>
          <wp:docPr id="3" name="Picture 2" descr="l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7.png"/>
                  <pic:cNvPicPr/>
                </pic:nvPicPr>
                <pic:blipFill>
                  <a:blip r:embed="rId1"/>
                  <a:stretch>
                    <a:fillRect/>
                  </a:stretch>
                </pic:blipFill>
                <pic:spPr>
                  <a:xfrm>
                    <a:off x="0" y="0"/>
                    <a:ext cx="698169" cy="691763"/>
                  </a:xfrm>
                  <a:prstGeom prst="rect">
                    <a:avLst/>
                  </a:prstGeom>
                </pic:spPr>
              </pic:pic>
            </a:graphicData>
          </a:graphic>
        </wp:anchor>
      </w:drawing>
    </w:r>
    <w:r w:rsidRPr="008905F0">
      <w:rPr>
        <w:i/>
        <w:iCs/>
        <w:sz w:val="20"/>
        <w:szCs w:val="20"/>
      </w:rPr>
      <w:t xml:space="preserve"> </w:t>
    </w:r>
    <w:r>
      <w:rPr>
        <w:i/>
        <w:iCs/>
        <w:sz w:val="20"/>
        <w:szCs w:val="20"/>
      </w:rPr>
      <w:t xml:space="preserve">ISCA </w:t>
    </w:r>
    <w:r w:rsidRPr="008905F0">
      <w:rPr>
        <w:i/>
        <w:iCs/>
        <w:sz w:val="20"/>
        <w:szCs w:val="20"/>
      </w:rPr>
      <w:t xml:space="preserve">Journal of </w:t>
    </w:r>
    <w:r>
      <w:rPr>
        <w:i/>
        <w:iCs/>
        <w:sz w:val="20"/>
        <w:szCs w:val="20"/>
      </w:rPr>
      <w:t xml:space="preserve">Biological </w:t>
    </w:r>
    <w:r w:rsidRPr="008905F0">
      <w:rPr>
        <w:i/>
        <w:iCs/>
        <w:sz w:val="20"/>
        <w:szCs w:val="20"/>
      </w:rPr>
      <w:t xml:space="preserve">Sciences </w:t>
    </w:r>
    <w:r>
      <w:rPr>
        <w:i/>
        <w:iCs/>
        <w:sz w:val="20"/>
        <w:szCs w:val="20"/>
      </w:rPr>
      <w:t>_____</w:t>
    </w:r>
    <w:r w:rsidRPr="008905F0">
      <w:rPr>
        <w:i/>
        <w:iCs/>
        <w:sz w:val="20"/>
        <w:szCs w:val="20"/>
      </w:rPr>
      <w:t>______________________________</w:t>
    </w:r>
    <w:r>
      <w:rPr>
        <w:i/>
        <w:iCs/>
        <w:sz w:val="20"/>
        <w:szCs w:val="20"/>
      </w:rPr>
      <w:t>______</w:t>
    </w:r>
    <w:r w:rsidRPr="008905F0">
      <w:rPr>
        <w:i/>
        <w:iCs/>
        <w:sz w:val="20"/>
        <w:szCs w:val="20"/>
      </w:rPr>
      <w:t>__</w:t>
    </w:r>
    <w:r>
      <w:rPr>
        <w:i/>
        <w:iCs/>
        <w:sz w:val="20"/>
        <w:szCs w:val="20"/>
      </w:rPr>
      <w:t>_</w:t>
    </w:r>
    <w:r w:rsidRPr="008905F0">
      <w:rPr>
        <w:i/>
        <w:iCs/>
        <w:sz w:val="20"/>
        <w:szCs w:val="20"/>
      </w:rPr>
      <w:t>_</w:t>
    </w:r>
    <w:r w:rsidRPr="005D0198">
      <w:rPr>
        <w:i/>
        <w:iCs/>
        <w:sz w:val="20"/>
        <w:szCs w:val="20"/>
      </w:rPr>
      <w:t xml:space="preserve"> </w:t>
    </w:r>
    <w:r>
      <w:rPr>
        <w:i/>
        <w:iCs/>
        <w:sz w:val="20"/>
        <w:szCs w:val="20"/>
      </w:rPr>
      <w:t xml:space="preserve">ISCA </w:t>
    </w:r>
    <w:r w:rsidRPr="008905F0">
      <w:rPr>
        <w:i/>
        <w:iCs/>
        <w:sz w:val="20"/>
        <w:szCs w:val="20"/>
      </w:rPr>
      <w:t>J.</w:t>
    </w:r>
    <w:r>
      <w:rPr>
        <w:i/>
        <w:iCs/>
        <w:sz w:val="20"/>
        <w:szCs w:val="20"/>
      </w:rPr>
      <w:t xml:space="preserve"> Biological </w:t>
    </w:r>
    <w:r w:rsidRPr="008905F0">
      <w:rPr>
        <w:i/>
        <w:iCs/>
        <w:sz w:val="20"/>
        <w:szCs w:val="20"/>
      </w:rPr>
      <w:t>Sci.</w:t>
    </w:r>
  </w:p>
  <w:p w:rsidR="001E07D2" w:rsidRPr="008905F0" w:rsidRDefault="001E07D2" w:rsidP="00E43E83">
    <w:pPr>
      <w:pStyle w:val="Header"/>
      <w:tabs>
        <w:tab w:val="clear" w:pos="4680"/>
        <w:tab w:val="clear" w:pos="9360"/>
        <w:tab w:val="right" w:pos="10530"/>
      </w:tabs>
      <w:ind w:left="1170"/>
      <w:rPr>
        <w:sz w:val="20"/>
        <w:szCs w:val="20"/>
      </w:rPr>
    </w:pPr>
    <w:r>
      <w:rPr>
        <w:iCs/>
        <w:sz w:val="20"/>
        <w:szCs w:val="20"/>
      </w:rPr>
      <w:t xml:space="preserve"> </w:t>
    </w:r>
    <w:r w:rsidRPr="008905F0">
      <w:rPr>
        <w:iCs/>
        <w:sz w:val="20"/>
        <w:szCs w:val="20"/>
      </w:rPr>
      <w:t xml:space="preserve">Vol. </w:t>
    </w:r>
    <w:r>
      <w:rPr>
        <w:b/>
        <w:iCs/>
        <w:sz w:val="20"/>
        <w:szCs w:val="20"/>
      </w:rPr>
      <w:t>1</w:t>
    </w:r>
    <w:r w:rsidRPr="008905F0">
      <w:rPr>
        <w:b/>
        <w:iCs/>
        <w:sz w:val="20"/>
        <w:szCs w:val="20"/>
      </w:rPr>
      <w:t>(</w:t>
    </w:r>
    <w:r>
      <w:rPr>
        <w:b/>
        <w:iCs/>
        <w:sz w:val="20"/>
        <w:szCs w:val="20"/>
      </w:rPr>
      <w:t>1</w:t>
    </w:r>
    <w:r w:rsidRPr="008905F0">
      <w:rPr>
        <w:b/>
        <w:iCs/>
        <w:sz w:val="20"/>
        <w:szCs w:val="20"/>
      </w:rPr>
      <w:t xml:space="preserve">), </w:t>
    </w:r>
    <w:r>
      <w:rPr>
        <w:iCs/>
        <w:sz w:val="20"/>
        <w:szCs w:val="20"/>
      </w:rPr>
      <w:t>62</w:t>
    </w:r>
    <w:r w:rsidRPr="008905F0">
      <w:rPr>
        <w:iCs/>
        <w:sz w:val="20"/>
        <w:szCs w:val="20"/>
      </w:rPr>
      <w:t>-</w:t>
    </w:r>
    <w:r>
      <w:rPr>
        <w:iCs/>
        <w:sz w:val="20"/>
        <w:szCs w:val="20"/>
      </w:rPr>
      <w:t>66</w:t>
    </w:r>
    <w:r w:rsidRPr="008905F0">
      <w:rPr>
        <w:iCs/>
        <w:sz w:val="20"/>
        <w:szCs w:val="20"/>
      </w:rPr>
      <w:t xml:space="preserve">, </w:t>
    </w:r>
    <w:r>
      <w:rPr>
        <w:iCs/>
        <w:sz w:val="20"/>
        <w:szCs w:val="20"/>
      </w:rPr>
      <w:t xml:space="preserve">May </w:t>
    </w:r>
    <w:r w:rsidRPr="008905F0">
      <w:rPr>
        <w:b/>
        <w:iCs/>
        <w:sz w:val="20"/>
        <w:szCs w:val="20"/>
      </w:rPr>
      <w:t>(201</w:t>
    </w:r>
    <w:r>
      <w:rPr>
        <w:b/>
        <w:iCs/>
        <w:sz w:val="20"/>
        <w:szCs w:val="20"/>
      </w:rPr>
      <w:t>2</w:t>
    </w:r>
    <w:r w:rsidRPr="008905F0">
      <w:rPr>
        <w:b/>
        <w:iCs/>
        <w:sz w:val="20"/>
        <w:szCs w:val="20"/>
      </w:rPr>
      <w:t>)</w:t>
    </w:r>
    <w:r>
      <w:rPr>
        <w:b/>
        <w:iCs/>
        <w:sz w:val="20"/>
        <w:szCs w:val="20"/>
      </w:rPr>
      <w:tab/>
      <w:t xml:space="preserve"> </w:t>
    </w:r>
  </w:p>
  <w:p w:rsidR="001E07D2" w:rsidRDefault="001E07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55B28"/>
    <w:multiLevelType w:val="hybridMultilevel"/>
    <w:tmpl w:val="90CEA278"/>
    <w:lvl w:ilvl="0" w:tplc="74704E5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EE3540"/>
    <w:multiLevelType w:val="hybridMultilevel"/>
    <w:tmpl w:val="1D2C79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41B643E"/>
    <w:multiLevelType w:val="hybridMultilevel"/>
    <w:tmpl w:val="E990E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97E13DD"/>
    <w:multiLevelType w:val="hybridMultilevel"/>
    <w:tmpl w:val="AF6AEC4C"/>
    <w:lvl w:ilvl="0" w:tplc="C69031D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88D73E7"/>
    <w:multiLevelType w:val="hybridMultilevel"/>
    <w:tmpl w:val="5C407780"/>
    <w:lvl w:ilvl="0" w:tplc="E07EC376">
      <w:start w:val="1"/>
      <w:numFmt w:val="decimal"/>
      <w:lvlText w:val="%1."/>
      <w:lvlJc w:val="left"/>
      <w:pPr>
        <w:tabs>
          <w:tab w:val="num" w:pos="2880"/>
        </w:tabs>
        <w:ind w:left="2880" w:hanging="360"/>
      </w:pPr>
      <w:rPr>
        <w:rFonts w:ascii="Times New Roman" w:hAnsi="Times New Roman" w:hint="default"/>
        <w:b/>
        <w:i w:val="0"/>
        <w:color w:val="auto"/>
        <w:sz w:val="20"/>
        <w:szCs w:val="20"/>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5">
    <w:nsid w:val="6C431F80"/>
    <w:multiLevelType w:val="hybridMultilevel"/>
    <w:tmpl w:val="A62A1BB6"/>
    <w:lvl w:ilvl="0" w:tplc="725EE2B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3B546C3"/>
    <w:multiLevelType w:val="hybridMultilevel"/>
    <w:tmpl w:val="BE9050D8"/>
    <w:lvl w:ilvl="0" w:tplc="DF9C182C">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
  </w:num>
  <w:num w:numId="2">
    <w:abstractNumId w:val="5"/>
  </w:num>
  <w:num w:numId="3">
    <w:abstractNumId w:val="0"/>
  </w:num>
  <w:num w:numId="4">
    <w:abstractNumId w:val="3"/>
  </w:num>
  <w:num w:numId="5">
    <w:abstractNumId w:val="4"/>
  </w:num>
  <w:num w:numId="6">
    <w:abstractNumId w:val="6"/>
  </w:num>
  <w:num w:numId="7">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rawingGridVerticalSpacing w:val="187"/>
  <w:displayHorizontalDrawingGridEvery w:val="2"/>
  <w:characterSpacingControl w:val="doNotCompress"/>
  <w:hdrShapeDefaults>
    <o:shapedefaults v:ext="edit" spidmax="2054">
      <o:colormenu v:ext="edit" fillcolor="none [3212]" strokecolor="none"/>
    </o:shapedefaults>
    <o:shapelayout v:ext="edit">
      <o:idmap v:ext="edit" data="2"/>
    </o:shapelayout>
  </w:hdrShapeDefaults>
  <w:footnotePr>
    <w:footnote w:id="-1"/>
    <w:footnote w:id="0"/>
  </w:footnotePr>
  <w:endnotePr>
    <w:endnote w:id="-1"/>
    <w:endnote w:id="0"/>
  </w:endnotePr>
  <w:compat/>
  <w:rsids>
    <w:rsidRoot w:val="0012594F"/>
    <w:rsid w:val="00000EBA"/>
    <w:rsid w:val="00002227"/>
    <w:rsid w:val="00003B5C"/>
    <w:rsid w:val="00005889"/>
    <w:rsid w:val="00006209"/>
    <w:rsid w:val="000118B8"/>
    <w:rsid w:val="00012F0A"/>
    <w:rsid w:val="000135F6"/>
    <w:rsid w:val="00014D69"/>
    <w:rsid w:val="000208B2"/>
    <w:rsid w:val="000217F2"/>
    <w:rsid w:val="00022D8A"/>
    <w:rsid w:val="00022E71"/>
    <w:rsid w:val="00022EE8"/>
    <w:rsid w:val="00022FDA"/>
    <w:rsid w:val="00024907"/>
    <w:rsid w:val="00030606"/>
    <w:rsid w:val="000319AA"/>
    <w:rsid w:val="00031A2F"/>
    <w:rsid w:val="000343CA"/>
    <w:rsid w:val="0003647C"/>
    <w:rsid w:val="0003792E"/>
    <w:rsid w:val="00040C5A"/>
    <w:rsid w:val="000415A7"/>
    <w:rsid w:val="000422CE"/>
    <w:rsid w:val="00050D95"/>
    <w:rsid w:val="00051F23"/>
    <w:rsid w:val="00054B90"/>
    <w:rsid w:val="000563D3"/>
    <w:rsid w:val="00056F0B"/>
    <w:rsid w:val="00060532"/>
    <w:rsid w:val="0006135C"/>
    <w:rsid w:val="00061A20"/>
    <w:rsid w:val="00062183"/>
    <w:rsid w:val="00062207"/>
    <w:rsid w:val="0006374C"/>
    <w:rsid w:val="0006418B"/>
    <w:rsid w:val="00064852"/>
    <w:rsid w:val="00064F25"/>
    <w:rsid w:val="0006597F"/>
    <w:rsid w:val="00065E12"/>
    <w:rsid w:val="000667D7"/>
    <w:rsid w:val="000705C9"/>
    <w:rsid w:val="00070737"/>
    <w:rsid w:val="00075031"/>
    <w:rsid w:val="0007571B"/>
    <w:rsid w:val="000757F8"/>
    <w:rsid w:val="00076B10"/>
    <w:rsid w:val="000816E5"/>
    <w:rsid w:val="00081C0F"/>
    <w:rsid w:val="00086AEB"/>
    <w:rsid w:val="00091D9E"/>
    <w:rsid w:val="00093996"/>
    <w:rsid w:val="00095CEC"/>
    <w:rsid w:val="00095D53"/>
    <w:rsid w:val="0009796D"/>
    <w:rsid w:val="000A1B7C"/>
    <w:rsid w:val="000A2019"/>
    <w:rsid w:val="000A26C6"/>
    <w:rsid w:val="000A46DC"/>
    <w:rsid w:val="000A4D14"/>
    <w:rsid w:val="000A5B11"/>
    <w:rsid w:val="000A6EF0"/>
    <w:rsid w:val="000A70C4"/>
    <w:rsid w:val="000B0415"/>
    <w:rsid w:val="000B1993"/>
    <w:rsid w:val="000B2AFB"/>
    <w:rsid w:val="000B2C71"/>
    <w:rsid w:val="000B3875"/>
    <w:rsid w:val="000B64BA"/>
    <w:rsid w:val="000B66F9"/>
    <w:rsid w:val="000B79DE"/>
    <w:rsid w:val="000C08AB"/>
    <w:rsid w:val="000C2AC2"/>
    <w:rsid w:val="000C2CB4"/>
    <w:rsid w:val="000C2F89"/>
    <w:rsid w:val="000C37B7"/>
    <w:rsid w:val="000C3847"/>
    <w:rsid w:val="000C59AD"/>
    <w:rsid w:val="000C67AF"/>
    <w:rsid w:val="000C6F5C"/>
    <w:rsid w:val="000D0FD7"/>
    <w:rsid w:val="000E509F"/>
    <w:rsid w:val="000E727B"/>
    <w:rsid w:val="000E7B2E"/>
    <w:rsid w:val="000F2F97"/>
    <w:rsid w:val="000F43E1"/>
    <w:rsid w:val="000F6A89"/>
    <w:rsid w:val="00101DF0"/>
    <w:rsid w:val="00102298"/>
    <w:rsid w:val="00103FE5"/>
    <w:rsid w:val="00104BCF"/>
    <w:rsid w:val="00105341"/>
    <w:rsid w:val="00112A8B"/>
    <w:rsid w:val="00114F96"/>
    <w:rsid w:val="001151B2"/>
    <w:rsid w:val="00116A24"/>
    <w:rsid w:val="00116ED2"/>
    <w:rsid w:val="00120F5C"/>
    <w:rsid w:val="0012456C"/>
    <w:rsid w:val="001254D7"/>
    <w:rsid w:val="0012594F"/>
    <w:rsid w:val="00126F17"/>
    <w:rsid w:val="00130261"/>
    <w:rsid w:val="0013390D"/>
    <w:rsid w:val="00134197"/>
    <w:rsid w:val="00134580"/>
    <w:rsid w:val="0014174C"/>
    <w:rsid w:val="00141BD2"/>
    <w:rsid w:val="00143B1C"/>
    <w:rsid w:val="0014552C"/>
    <w:rsid w:val="00145D94"/>
    <w:rsid w:val="001476C8"/>
    <w:rsid w:val="001513A8"/>
    <w:rsid w:val="0015343D"/>
    <w:rsid w:val="00157091"/>
    <w:rsid w:val="001575EE"/>
    <w:rsid w:val="00160F9C"/>
    <w:rsid w:val="00161445"/>
    <w:rsid w:val="00161745"/>
    <w:rsid w:val="00161F4F"/>
    <w:rsid w:val="00164BCE"/>
    <w:rsid w:val="00165A31"/>
    <w:rsid w:val="00165DCD"/>
    <w:rsid w:val="00171245"/>
    <w:rsid w:val="00171473"/>
    <w:rsid w:val="00173019"/>
    <w:rsid w:val="001748B5"/>
    <w:rsid w:val="00175913"/>
    <w:rsid w:val="00182D8C"/>
    <w:rsid w:val="00183826"/>
    <w:rsid w:val="00191E8C"/>
    <w:rsid w:val="0019523B"/>
    <w:rsid w:val="001953E6"/>
    <w:rsid w:val="00195F1F"/>
    <w:rsid w:val="0019603F"/>
    <w:rsid w:val="00197FC4"/>
    <w:rsid w:val="00197FD0"/>
    <w:rsid w:val="001A088D"/>
    <w:rsid w:val="001A161E"/>
    <w:rsid w:val="001A1C28"/>
    <w:rsid w:val="001A285D"/>
    <w:rsid w:val="001A4B37"/>
    <w:rsid w:val="001A57E8"/>
    <w:rsid w:val="001A6592"/>
    <w:rsid w:val="001B096A"/>
    <w:rsid w:val="001B252B"/>
    <w:rsid w:val="001B2F1C"/>
    <w:rsid w:val="001B4690"/>
    <w:rsid w:val="001B7822"/>
    <w:rsid w:val="001C2AD0"/>
    <w:rsid w:val="001C4AA5"/>
    <w:rsid w:val="001C7708"/>
    <w:rsid w:val="001D07EB"/>
    <w:rsid w:val="001D08C0"/>
    <w:rsid w:val="001D0AE3"/>
    <w:rsid w:val="001D2600"/>
    <w:rsid w:val="001E07D2"/>
    <w:rsid w:val="001E0B9C"/>
    <w:rsid w:val="001E5BA4"/>
    <w:rsid w:val="001E74CF"/>
    <w:rsid w:val="001F236F"/>
    <w:rsid w:val="00207062"/>
    <w:rsid w:val="0021004B"/>
    <w:rsid w:val="0021104A"/>
    <w:rsid w:val="00211576"/>
    <w:rsid w:val="00212FEE"/>
    <w:rsid w:val="0021465B"/>
    <w:rsid w:val="00216AFF"/>
    <w:rsid w:val="00224CD2"/>
    <w:rsid w:val="00225474"/>
    <w:rsid w:val="00231EFF"/>
    <w:rsid w:val="0023352E"/>
    <w:rsid w:val="00233F44"/>
    <w:rsid w:val="00235304"/>
    <w:rsid w:val="00235C71"/>
    <w:rsid w:val="00236C85"/>
    <w:rsid w:val="00240C57"/>
    <w:rsid w:val="00242895"/>
    <w:rsid w:val="00243346"/>
    <w:rsid w:val="00245777"/>
    <w:rsid w:val="00245ACD"/>
    <w:rsid w:val="00250E88"/>
    <w:rsid w:val="0025117D"/>
    <w:rsid w:val="002521D1"/>
    <w:rsid w:val="00252897"/>
    <w:rsid w:val="00253062"/>
    <w:rsid w:val="0025352E"/>
    <w:rsid w:val="00255CC7"/>
    <w:rsid w:val="00260081"/>
    <w:rsid w:val="00260936"/>
    <w:rsid w:val="00261D2D"/>
    <w:rsid w:val="002626DF"/>
    <w:rsid w:val="00265855"/>
    <w:rsid w:val="00265B16"/>
    <w:rsid w:val="00267F00"/>
    <w:rsid w:val="002702C3"/>
    <w:rsid w:val="00270DA0"/>
    <w:rsid w:val="00270EFB"/>
    <w:rsid w:val="00271C39"/>
    <w:rsid w:val="0027412D"/>
    <w:rsid w:val="00274A24"/>
    <w:rsid w:val="002755CA"/>
    <w:rsid w:val="00275AAF"/>
    <w:rsid w:val="00275DFB"/>
    <w:rsid w:val="0027695A"/>
    <w:rsid w:val="00281149"/>
    <w:rsid w:val="002819DA"/>
    <w:rsid w:val="00281A46"/>
    <w:rsid w:val="0028264E"/>
    <w:rsid w:val="002836B1"/>
    <w:rsid w:val="00285046"/>
    <w:rsid w:val="00287B45"/>
    <w:rsid w:val="00291CF6"/>
    <w:rsid w:val="002924EC"/>
    <w:rsid w:val="00292A41"/>
    <w:rsid w:val="00293ABA"/>
    <w:rsid w:val="00294753"/>
    <w:rsid w:val="00296CE9"/>
    <w:rsid w:val="002A11BD"/>
    <w:rsid w:val="002A2953"/>
    <w:rsid w:val="002A5548"/>
    <w:rsid w:val="002A5FE0"/>
    <w:rsid w:val="002A65B0"/>
    <w:rsid w:val="002B1C30"/>
    <w:rsid w:val="002B22CE"/>
    <w:rsid w:val="002B3753"/>
    <w:rsid w:val="002B3AA4"/>
    <w:rsid w:val="002B448F"/>
    <w:rsid w:val="002B67E0"/>
    <w:rsid w:val="002B68D0"/>
    <w:rsid w:val="002C01BC"/>
    <w:rsid w:val="002C023F"/>
    <w:rsid w:val="002C1C02"/>
    <w:rsid w:val="002C1CD9"/>
    <w:rsid w:val="002C30F2"/>
    <w:rsid w:val="002C4390"/>
    <w:rsid w:val="002C497E"/>
    <w:rsid w:val="002C4D85"/>
    <w:rsid w:val="002C5E37"/>
    <w:rsid w:val="002C7E37"/>
    <w:rsid w:val="002D028C"/>
    <w:rsid w:val="002D2687"/>
    <w:rsid w:val="002D318D"/>
    <w:rsid w:val="002D4C93"/>
    <w:rsid w:val="002D56E9"/>
    <w:rsid w:val="002D6971"/>
    <w:rsid w:val="002E11D0"/>
    <w:rsid w:val="002E1D6B"/>
    <w:rsid w:val="002E2243"/>
    <w:rsid w:val="002E241E"/>
    <w:rsid w:val="002E514E"/>
    <w:rsid w:val="002E7CBA"/>
    <w:rsid w:val="002F1E45"/>
    <w:rsid w:val="002F4179"/>
    <w:rsid w:val="002F7AC7"/>
    <w:rsid w:val="002F7E71"/>
    <w:rsid w:val="002F7F86"/>
    <w:rsid w:val="0030105B"/>
    <w:rsid w:val="00301617"/>
    <w:rsid w:val="00303263"/>
    <w:rsid w:val="00303423"/>
    <w:rsid w:val="003062E4"/>
    <w:rsid w:val="00311F54"/>
    <w:rsid w:val="00312582"/>
    <w:rsid w:val="0031328D"/>
    <w:rsid w:val="00315060"/>
    <w:rsid w:val="00316EA4"/>
    <w:rsid w:val="00317A8E"/>
    <w:rsid w:val="00321D64"/>
    <w:rsid w:val="003228FE"/>
    <w:rsid w:val="00322A19"/>
    <w:rsid w:val="00327340"/>
    <w:rsid w:val="0032766A"/>
    <w:rsid w:val="00333DE3"/>
    <w:rsid w:val="003362C9"/>
    <w:rsid w:val="00336C3F"/>
    <w:rsid w:val="0033773E"/>
    <w:rsid w:val="00341435"/>
    <w:rsid w:val="003500BF"/>
    <w:rsid w:val="00351C93"/>
    <w:rsid w:val="00353068"/>
    <w:rsid w:val="00353F16"/>
    <w:rsid w:val="003571E8"/>
    <w:rsid w:val="00360EE9"/>
    <w:rsid w:val="00363237"/>
    <w:rsid w:val="00364193"/>
    <w:rsid w:val="0037100A"/>
    <w:rsid w:val="00372203"/>
    <w:rsid w:val="00374814"/>
    <w:rsid w:val="00376986"/>
    <w:rsid w:val="00381C45"/>
    <w:rsid w:val="003838C1"/>
    <w:rsid w:val="0038465A"/>
    <w:rsid w:val="00384F15"/>
    <w:rsid w:val="003856C3"/>
    <w:rsid w:val="00385FCA"/>
    <w:rsid w:val="00386C24"/>
    <w:rsid w:val="0038724B"/>
    <w:rsid w:val="00387854"/>
    <w:rsid w:val="00390199"/>
    <w:rsid w:val="0039253D"/>
    <w:rsid w:val="00392AEF"/>
    <w:rsid w:val="003962A7"/>
    <w:rsid w:val="00397A43"/>
    <w:rsid w:val="003A09C0"/>
    <w:rsid w:val="003A35D7"/>
    <w:rsid w:val="003A61EB"/>
    <w:rsid w:val="003A65AB"/>
    <w:rsid w:val="003B1BBF"/>
    <w:rsid w:val="003B29B6"/>
    <w:rsid w:val="003B5A00"/>
    <w:rsid w:val="003B5EE8"/>
    <w:rsid w:val="003B6B06"/>
    <w:rsid w:val="003B6E10"/>
    <w:rsid w:val="003B6F39"/>
    <w:rsid w:val="003B77CC"/>
    <w:rsid w:val="003C114E"/>
    <w:rsid w:val="003C35C1"/>
    <w:rsid w:val="003C36E4"/>
    <w:rsid w:val="003C4A00"/>
    <w:rsid w:val="003C5B0D"/>
    <w:rsid w:val="003D0272"/>
    <w:rsid w:val="003D5261"/>
    <w:rsid w:val="003D5A66"/>
    <w:rsid w:val="003D631D"/>
    <w:rsid w:val="003D7500"/>
    <w:rsid w:val="003D77A1"/>
    <w:rsid w:val="003D7BB1"/>
    <w:rsid w:val="003E4964"/>
    <w:rsid w:val="003E6DD9"/>
    <w:rsid w:val="003F2B93"/>
    <w:rsid w:val="003F3796"/>
    <w:rsid w:val="003F41FF"/>
    <w:rsid w:val="003F547A"/>
    <w:rsid w:val="003F66DB"/>
    <w:rsid w:val="00401D33"/>
    <w:rsid w:val="00401EFC"/>
    <w:rsid w:val="0040242B"/>
    <w:rsid w:val="00403B2D"/>
    <w:rsid w:val="004055A8"/>
    <w:rsid w:val="00405649"/>
    <w:rsid w:val="004064D3"/>
    <w:rsid w:val="00412D0D"/>
    <w:rsid w:val="00414124"/>
    <w:rsid w:val="0041475F"/>
    <w:rsid w:val="00414E65"/>
    <w:rsid w:val="0041728A"/>
    <w:rsid w:val="0042244C"/>
    <w:rsid w:val="004237F2"/>
    <w:rsid w:val="0042443E"/>
    <w:rsid w:val="00424B03"/>
    <w:rsid w:val="0042721B"/>
    <w:rsid w:val="00430366"/>
    <w:rsid w:val="004304E6"/>
    <w:rsid w:val="0043157F"/>
    <w:rsid w:val="004329BB"/>
    <w:rsid w:val="004332BD"/>
    <w:rsid w:val="00436BC6"/>
    <w:rsid w:val="00436E3F"/>
    <w:rsid w:val="004413B9"/>
    <w:rsid w:val="0044172D"/>
    <w:rsid w:val="0044640C"/>
    <w:rsid w:val="00446EF9"/>
    <w:rsid w:val="004471A6"/>
    <w:rsid w:val="00450BAB"/>
    <w:rsid w:val="004517BD"/>
    <w:rsid w:val="00452AAE"/>
    <w:rsid w:val="00452B42"/>
    <w:rsid w:val="0045377F"/>
    <w:rsid w:val="00456F10"/>
    <w:rsid w:val="00460023"/>
    <w:rsid w:val="00466FB5"/>
    <w:rsid w:val="00470952"/>
    <w:rsid w:val="004714A4"/>
    <w:rsid w:val="0047153F"/>
    <w:rsid w:val="00474FCA"/>
    <w:rsid w:val="00476565"/>
    <w:rsid w:val="004820F0"/>
    <w:rsid w:val="00484AF2"/>
    <w:rsid w:val="00484DFF"/>
    <w:rsid w:val="00485150"/>
    <w:rsid w:val="00485AE7"/>
    <w:rsid w:val="00486227"/>
    <w:rsid w:val="00486B02"/>
    <w:rsid w:val="00487C47"/>
    <w:rsid w:val="00487EAE"/>
    <w:rsid w:val="00491D6F"/>
    <w:rsid w:val="00492948"/>
    <w:rsid w:val="004A2880"/>
    <w:rsid w:val="004A349D"/>
    <w:rsid w:val="004B1592"/>
    <w:rsid w:val="004B27E7"/>
    <w:rsid w:val="004B5104"/>
    <w:rsid w:val="004B5433"/>
    <w:rsid w:val="004C50AA"/>
    <w:rsid w:val="004C6E44"/>
    <w:rsid w:val="004C7764"/>
    <w:rsid w:val="004D1BAB"/>
    <w:rsid w:val="004D2BAC"/>
    <w:rsid w:val="004D3CFB"/>
    <w:rsid w:val="004D3DD4"/>
    <w:rsid w:val="004D7AB6"/>
    <w:rsid w:val="004E0432"/>
    <w:rsid w:val="004E3EDD"/>
    <w:rsid w:val="004F1069"/>
    <w:rsid w:val="004F19FA"/>
    <w:rsid w:val="004F38BE"/>
    <w:rsid w:val="004F73C4"/>
    <w:rsid w:val="005000C3"/>
    <w:rsid w:val="00503867"/>
    <w:rsid w:val="00505812"/>
    <w:rsid w:val="00505938"/>
    <w:rsid w:val="00505DD6"/>
    <w:rsid w:val="00506100"/>
    <w:rsid w:val="00506E0D"/>
    <w:rsid w:val="00507E7E"/>
    <w:rsid w:val="00512CB8"/>
    <w:rsid w:val="005161F4"/>
    <w:rsid w:val="005172B2"/>
    <w:rsid w:val="00517A2F"/>
    <w:rsid w:val="0052275B"/>
    <w:rsid w:val="0052626E"/>
    <w:rsid w:val="00530165"/>
    <w:rsid w:val="00534DE7"/>
    <w:rsid w:val="00541683"/>
    <w:rsid w:val="00542149"/>
    <w:rsid w:val="005443C8"/>
    <w:rsid w:val="00546941"/>
    <w:rsid w:val="0054799B"/>
    <w:rsid w:val="005514AA"/>
    <w:rsid w:val="00551EE7"/>
    <w:rsid w:val="00551F56"/>
    <w:rsid w:val="00552969"/>
    <w:rsid w:val="00552FB7"/>
    <w:rsid w:val="00554325"/>
    <w:rsid w:val="00554D01"/>
    <w:rsid w:val="00561529"/>
    <w:rsid w:val="00564054"/>
    <w:rsid w:val="005645A0"/>
    <w:rsid w:val="005672E7"/>
    <w:rsid w:val="00567401"/>
    <w:rsid w:val="005728E1"/>
    <w:rsid w:val="00572A15"/>
    <w:rsid w:val="005750BD"/>
    <w:rsid w:val="00575162"/>
    <w:rsid w:val="00576892"/>
    <w:rsid w:val="00577154"/>
    <w:rsid w:val="005815A0"/>
    <w:rsid w:val="0058160C"/>
    <w:rsid w:val="00582B5D"/>
    <w:rsid w:val="00584167"/>
    <w:rsid w:val="0058672A"/>
    <w:rsid w:val="00586A60"/>
    <w:rsid w:val="00586DE0"/>
    <w:rsid w:val="00590F20"/>
    <w:rsid w:val="005916A9"/>
    <w:rsid w:val="00593EC4"/>
    <w:rsid w:val="005941C9"/>
    <w:rsid w:val="00596359"/>
    <w:rsid w:val="005968DE"/>
    <w:rsid w:val="00596ED9"/>
    <w:rsid w:val="005972C0"/>
    <w:rsid w:val="0059748F"/>
    <w:rsid w:val="005A1029"/>
    <w:rsid w:val="005A1496"/>
    <w:rsid w:val="005A1563"/>
    <w:rsid w:val="005A7D2D"/>
    <w:rsid w:val="005B1CFD"/>
    <w:rsid w:val="005B3E27"/>
    <w:rsid w:val="005B4712"/>
    <w:rsid w:val="005B6A48"/>
    <w:rsid w:val="005B6C05"/>
    <w:rsid w:val="005C039E"/>
    <w:rsid w:val="005C0C90"/>
    <w:rsid w:val="005C23A4"/>
    <w:rsid w:val="005C3AE3"/>
    <w:rsid w:val="005C4017"/>
    <w:rsid w:val="005C51C9"/>
    <w:rsid w:val="005C5702"/>
    <w:rsid w:val="005C681C"/>
    <w:rsid w:val="005C7CDD"/>
    <w:rsid w:val="005D0198"/>
    <w:rsid w:val="005D6008"/>
    <w:rsid w:val="005D6A41"/>
    <w:rsid w:val="005D78D7"/>
    <w:rsid w:val="005E008C"/>
    <w:rsid w:val="005E0C9F"/>
    <w:rsid w:val="005E10C0"/>
    <w:rsid w:val="005E13C2"/>
    <w:rsid w:val="005E355E"/>
    <w:rsid w:val="005E3FD2"/>
    <w:rsid w:val="005E4693"/>
    <w:rsid w:val="005E4A05"/>
    <w:rsid w:val="005E51A4"/>
    <w:rsid w:val="005E7CE4"/>
    <w:rsid w:val="005F1201"/>
    <w:rsid w:val="005F3814"/>
    <w:rsid w:val="005F609B"/>
    <w:rsid w:val="005F6BC7"/>
    <w:rsid w:val="005F7034"/>
    <w:rsid w:val="005F736F"/>
    <w:rsid w:val="0060625C"/>
    <w:rsid w:val="006062DA"/>
    <w:rsid w:val="00606757"/>
    <w:rsid w:val="00606D3E"/>
    <w:rsid w:val="00611481"/>
    <w:rsid w:val="006117B4"/>
    <w:rsid w:val="00612800"/>
    <w:rsid w:val="00613890"/>
    <w:rsid w:val="00613F2A"/>
    <w:rsid w:val="00617045"/>
    <w:rsid w:val="00621EEE"/>
    <w:rsid w:val="0062220C"/>
    <w:rsid w:val="00624168"/>
    <w:rsid w:val="00626F19"/>
    <w:rsid w:val="006270C0"/>
    <w:rsid w:val="00627CAC"/>
    <w:rsid w:val="00631B64"/>
    <w:rsid w:val="006323DD"/>
    <w:rsid w:val="00632CFD"/>
    <w:rsid w:val="006330E0"/>
    <w:rsid w:val="00633598"/>
    <w:rsid w:val="00635AEE"/>
    <w:rsid w:val="00635D30"/>
    <w:rsid w:val="00640119"/>
    <w:rsid w:val="00643974"/>
    <w:rsid w:val="00644480"/>
    <w:rsid w:val="0064790A"/>
    <w:rsid w:val="00653F8D"/>
    <w:rsid w:val="00655992"/>
    <w:rsid w:val="0065637F"/>
    <w:rsid w:val="00657753"/>
    <w:rsid w:val="0066012A"/>
    <w:rsid w:val="0066042E"/>
    <w:rsid w:val="0066155D"/>
    <w:rsid w:val="00662B03"/>
    <w:rsid w:val="00664F5B"/>
    <w:rsid w:val="00666411"/>
    <w:rsid w:val="00671D4D"/>
    <w:rsid w:val="00672EE0"/>
    <w:rsid w:val="0067306C"/>
    <w:rsid w:val="00677110"/>
    <w:rsid w:val="00677505"/>
    <w:rsid w:val="00680EB5"/>
    <w:rsid w:val="00681085"/>
    <w:rsid w:val="00682534"/>
    <w:rsid w:val="006837D4"/>
    <w:rsid w:val="00686926"/>
    <w:rsid w:val="00686EA4"/>
    <w:rsid w:val="00691080"/>
    <w:rsid w:val="00691A24"/>
    <w:rsid w:val="00696E5D"/>
    <w:rsid w:val="006A283E"/>
    <w:rsid w:val="006A3758"/>
    <w:rsid w:val="006A7546"/>
    <w:rsid w:val="006B009B"/>
    <w:rsid w:val="006B14BA"/>
    <w:rsid w:val="006B6EDD"/>
    <w:rsid w:val="006C15B6"/>
    <w:rsid w:val="006C45AB"/>
    <w:rsid w:val="006C567B"/>
    <w:rsid w:val="006C5777"/>
    <w:rsid w:val="006C75E4"/>
    <w:rsid w:val="006D1282"/>
    <w:rsid w:val="006D1855"/>
    <w:rsid w:val="006D22F0"/>
    <w:rsid w:val="006D23A1"/>
    <w:rsid w:val="006D7572"/>
    <w:rsid w:val="006E0DCB"/>
    <w:rsid w:val="006E3D0D"/>
    <w:rsid w:val="006E436B"/>
    <w:rsid w:val="006E6F7E"/>
    <w:rsid w:val="006F0130"/>
    <w:rsid w:val="006F06A5"/>
    <w:rsid w:val="006F2D23"/>
    <w:rsid w:val="006F3B00"/>
    <w:rsid w:val="006F49F2"/>
    <w:rsid w:val="006F6C05"/>
    <w:rsid w:val="006F7974"/>
    <w:rsid w:val="007021D4"/>
    <w:rsid w:val="00703B40"/>
    <w:rsid w:val="00704E35"/>
    <w:rsid w:val="0070503C"/>
    <w:rsid w:val="007103DB"/>
    <w:rsid w:val="00712D9F"/>
    <w:rsid w:val="00723581"/>
    <w:rsid w:val="00723D36"/>
    <w:rsid w:val="007258B0"/>
    <w:rsid w:val="00727408"/>
    <w:rsid w:val="00731CB9"/>
    <w:rsid w:val="00734F4B"/>
    <w:rsid w:val="0073586F"/>
    <w:rsid w:val="00736637"/>
    <w:rsid w:val="00736CB3"/>
    <w:rsid w:val="00736EA3"/>
    <w:rsid w:val="0073708D"/>
    <w:rsid w:val="007377DC"/>
    <w:rsid w:val="00737A2B"/>
    <w:rsid w:val="00737B0E"/>
    <w:rsid w:val="00737EC9"/>
    <w:rsid w:val="00741387"/>
    <w:rsid w:val="00742600"/>
    <w:rsid w:val="00743A40"/>
    <w:rsid w:val="007453BF"/>
    <w:rsid w:val="007453ED"/>
    <w:rsid w:val="00745C38"/>
    <w:rsid w:val="00746A14"/>
    <w:rsid w:val="00754E60"/>
    <w:rsid w:val="00756B9F"/>
    <w:rsid w:val="00757ED5"/>
    <w:rsid w:val="007615C0"/>
    <w:rsid w:val="00761894"/>
    <w:rsid w:val="00762BE4"/>
    <w:rsid w:val="00764061"/>
    <w:rsid w:val="0076551D"/>
    <w:rsid w:val="00771CC7"/>
    <w:rsid w:val="0077343E"/>
    <w:rsid w:val="007740CD"/>
    <w:rsid w:val="007834AA"/>
    <w:rsid w:val="0078510F"/>
    <w:rsid w:val="00785C57"/>
    <w:rsid w:val="007900AA"/>
    <w:rsid w:val="00791675"/>
    <w:rsid w:val="00791CB5"/>
    <w:rsid w:val="007A0D15"/>
    <w:rsid w:val="007A121C"/>
    <w:rsid w:val="007A1AE7"/>
    <w:rsid w:val="007A62AD"/>
    <w:rsid w:val="007B105A"/>
    <w:rsid w:val="007B27FD"/>
    <w:rsid w:val="007C02B1"/>
    <w:rsid w:val="007C1B9C"/>
    <w:rsid w:val="007C385D"/>
    <w:rsid w:val="007C3BE1"/>
    <w:rsid w:val="007C59E8"/>
    <w:rsid w:val="007C69A7"/>
    <w:rsid w:val="007C767C"/>
    <w:rsid w:val="007D00A9"/>
    <w:rsid w:val="007D368B"/>
    <w:rsid w:val="007D5C17"/>
    <w:rsid w:val="007D7250"/>
    <w:rsid w:val="007E3AE4"/>
    <w:rsid w:val="007E4C5F"/>
    <w:rsid w:val="007E63B4"/>
    <w:rsid w:val="007E7917"/>
    <w:rsid w:val="007F36C8"/>
    <w:rsid w:val="008012CD"/>
    <w:rsid w:val="00805D45"/>
    <w:rsid w:val="0080720B"/>
    <w:rsid w:val="00810867"/>
    <w:rsid w:val="00810D14"/>
    <w:rsid w:val="008119B3"/>
    <w:rsid w:val="00812351"/>
    <w:rsid w:val="008128D2"/>
    <w:rsid w:val="00812B3B"/>
    <w:rsid w:val="008154E9"/>
    <w:rsid w:val="008163F9"/>
    <w:rsid w:val="00816D70"/>
    <w:rsid w:val="008172E8"/>
    <w:rsid w:val="008176A9"/>
    <w:rsid w:val="0081798D"/>
    <w:rsid w:val="00820F75"/>
    <w:rsid w:val="00821D9B"/>
    <w:rsid w:val="00822D6E"/>
    <w:rsid w:val="0082537E"/>
    <w:rsid w:val="0083172E"/>
    <w:rsid w:val="008329F5"/>
    <w:rsid w:val="00833217"/>
    <w:rsid w:val="008336FF"/>
    <w:rsid w:val="008347EA"/>
    <w:rsid w:val="00834EE7"/>
    <w:rsid w:val="00836FF9"/>
    <w:rsid w:val="008422D9"/>
    <w:rsid w:val="0084373A"/>
    <w:rsid w:val="008442D5"/>
    <w:rsid w:val="00846FEF"/>
    <w:rsid w:val="00847671"/>
    <w:rsid w:val="00851E58"/>
    <w:rsid w:val="00853463"/>
    <w:rsid w:val="00853929"/>
    <w:rsid w:val="00854311"/>
    <w:rsid w:val="00855C01"/>
    <w:rsid w:val="00856448"/>
    <w:rsid w:val="00856ECF"/>
    <w:rsid w:val="008574F9"/>
    <w:rsid w:val="00862ECB"/>
    <w:rsid w:val="00863BAC"/>
    <w:rsid w:val="008655C6"/>
    <w:rsid w:val="00865BD6"/>
    <w:rsid w:val="008664AC"/>
    <w:rsid w:val="00867EB8"/>
    <w:rsid w:val="00870DA1"/>
    <w:rsid w:val="00872CBF"/>
    <w:rsid w:val="00875BA8"/>
    <w:rsid w:val="00881233"/>
    <w:rsid w:val="00881BEE"/>
    <w:rsid w:val="0088479D"/>
    <w:rsid w:val="00886341"/>
    <w:rsid w:val="00887379"/>
    <w:rsid w:val="0088786C"/>
    <w:rsid w:val="00887A29"/>
    <w:rsid w:val="008905F0"/>
    <w:rsid w:val="008A01E4"/>
    <w:rsid w:val="008A1EEC"/>
    <w:rsid w:val="008A63C0"/>
    <w:rsid w:val="008A65CE"/>
    <w:rsid w:val="008A68AB"/>
    <w:rsid w:val="008A7EBF"/>
    <w:rsid w:val="008B00F2"/>
    <w:rsid w:val="008B304A"/>
    <w:rsid w:val="008B40DE"/>
    <w:rsid w:val="008B482B"/>
    <w:rsid w:val="008B4FA5"/>
    <w:rsid w:val="008B51E9"/>
    <w:rsid w:val="008C1D03"/>
    <w:rsid w:val="008C32B0"/>
    <w:rsid w:val="008C3D0D"/>
    <w:rsid w:val="008C461B"/>
    <w:rsid w:val="008C64B5"/>
    <w:rsid w:val="008C7FE4"/>
    <w:rsid w:val="008D0EA1"/>
    <w:rsid w:val="008D1073"/>
    <w:rsid w:val="008D1DF8"/>
    <w:rsid w:val="008D1EDD"/>
    <w:rsid w:val="008D4F80"/>
    <w:rsid w:val="008D7523"/>
    <w:rsid w:val="008E1CF7"/>
    <w:rsid w:val="008E2915"/>
    <w:rsid w:val="008E2A1D"/>
    <w:rsid w:val="008E4228"/>
    <w:rsid w:val="008E5027"/>
    <w:rsid w:val="008E5FE1"/>
    <w:rsid w:val="008E640D"/>
    <w:rsid w:val="008E6D52"/>
    <w:rsid w:val="008E7D97"/>
    <w:rsid w:val="008F1F3C"/>
    <w:rsid w:val="008F22CE"/>
    <w:rsid w:val="008F29F5"/>
    <w:rsid w:val="008F302B"/>
    <w:rsid w:val="008F3847"/>
    <w:rsid w:val="008F42EF"/>
    <w:rsid w:val="008F45F8"/>
    <w:rsid w:val="008F5415"/>
    <w:rsid w:val="008F6E88"/>
    <w:rsid w:val="008F6F1A"/>
    <w:rsid w:val="008F79FD"/>
    <w:rsid w:val="00900452"/>
    <w:rsid w:val="00900F19"/>
    <w:rsid w:val="009012FF"/>
    <w:rsid w:val="009026D2"/>
    <w:rsid w:val="00907DC0"/>
    <w:rsid w:val="00907E44"/>
    <w:rsid w:val="009110BD"/>
    <w:rsid w:val="009122D7"/>
    <w:rsid w:val="00913002"/>
    <w:rsid w:val="00913577"/>
    <w:rsid w:val="00913CE4"/>
    <w:rsid w:val="00914409"/>
    <w:rsid w:val="00914854"/>
    <w:rsid w:val="00916241"/>
    <w:rsid w:val="009165DD"/>
    <w:rsid w:val="00920057"/>
    <w:rsid w:val="00920AB7"/>
    <w:rsid w:val="00921BDC"/>
    <w:rsid w:val="0092411A"/>
    <w:rsid w:val="00924B86"/>
    <w:rsid w:val="00925A61"/>
    <w:rsid w:val="00926397"/>
    <w:rsid w:val="00926D2D"/>
    <w:rsid w:val="00927C1A"/>
    <w:rsid w:val="00931DE5"/>
    <w:rsid w:val="00933558"/>
    <w:rsid w:val="009344C8"/>
    <w:rsid w:val="00941288"/>
    <w:rsid w:val="00941756"/>
    <w:rsid w:val="0094376A"/>
    <w:rsid w:val="0094588D"/>
    <w:rsid w:val="00946B10"/>
    <w:rsid w:val="00951CED"/>
    <w:rsid w:val="009521DE"/>
    <w:rsid w:val="009539D1"/>
    <w:rsid w:val="00953C3C"/>
    <w:rsid w:val="00957CD8"/>
    <w:rsid w:val="00957FDB"/>
    <w:rsid w:val="009608F5"/>
    <w:rsid w:val="00960EF3"/>
    <w:rsid w:val="0096264A"/>
    <w:rsid w:val="00964468"/>
    <w:rsid w:val="00964A91"/>
    <w:rsid w:val="00966137"/>
    <w:rsid w:val="00974060"/>
    <w:rsid w:val="009742C4"/>
    <w:rsid w:val="00981372"/>
    <w:rsid w:val="00982A5E"/>
    <w:rsid w:val="00982DE8"/>
    <w:rsid w:val="00983581"/>
    <w:rsid w:val="00986352"/>
    <w:rsid w:val="00986529"/>
    <w:rsid w:val="0098689C"/>
    <w:rsid w:val="00986A59"/>
    <w:rsid w:val="0098781B"/>
    <w:rsid w:val="00990C32"/>
    <w:rsid w:val="00991C6F"/>
    <w:rsid w:val="0099259E"/>
    <w:rsid w:val="00992D0B"/>
    <w:rsid w:val="00992FA8"/>
    <w:rsid w:val="00993849"/>
    <w:rsid w:val="00995483"/>
    <w:rsid w:val="009962B2"/>
    <w:rsid w:val="009A0016"/>
    <w:rsid w:val="009A18A0"/>
    <w:rsid w:val="009A3A99"/>
    <w:rsid w:val="009A3AA9"/>
    <w:rsid w:val="009A5E82"/>
    <w:rsid w:val="009A61A5"/>
    <w:rsid w:val="009B168F"/>
    <w:rsid w:val="009B1C76"/>
    <w:rsid w:val="009B32BC"/>
    <w:rsid w:val="009B6EAD"/>
    <w:rsid w:val="009B6FCA"/>
    <w:rsid w:val="009C1D90"/>
    <w:rsid w:val="009C1EFF"/>
    <w:rsid w:val="009C4CC3"/>
    <w:rsid w:val="009C53A4"/>
    <w:rsid w:val="009C5848"/>
    <w:rsid w:val="009C6D8C"/>
    <w:rsid w:val="009C7A26"/>
    <w:rsid w:val="009D16A2"/>
    <w:rsid w:val="009D2D23"/>
    <w:rsid w:val="009D2E81"/>
    <w:rsid w:val="009D4599"/>
    <w:rsid w:val="009D574E"/>
    <w:rsid w:val="009D5A7B"/>
    <w:rsid w:val="009D726C"/>
    <w:rsid w:val="009D745C"/>
    <w:rsid w:val="009E08E5"/>
    <w:rsid w:val="009E0B9F"/>
    <w:rsid w:val="009E25BE"/>
    <w:rsid w:val="009E2912"/>
    <w:rsid w:val="009E3DCC"/>
    <w:rsid w:val="009E455F"/>
    <w:rsid w:val="009E5108"/>
    <w:rsid w:val="009E54E9"/>
    <w:rsid w:val="009F15E9"/>
    <w:rsid w:val="009F171A"/>
    <w:rsid w:val="009F26D2"/>
    <w:rsid w:val="009F2DEC"/>
    <w:rsid w:val="009F5DD4"/>
    <w:rsid w:val="00A000A2"/>
    <w:rsid w:val="00A0200C"/>
    <w:rsid w:val="00A0573C"/>
    <w:rsid w:val="00A10C72"/>
    <w:rsid w:val="00A12328"/>
    <w:rsid w:val="00A147AC"/>
    <w:rsid w:val="00A16086"/>
    <w:rsid w:val="00A17740"/>
    <w:rsid w:val="00A204AD"/>
    <w:rsid w:val="00A2233A"/>
    <w:rsid w:val="00A243B7"/>
    <w:rsid w:val="00A252A5"/>
    <w:rsid w:val="00A26048"/>
    <w:rsid w:val="00A261FF"/>
    <w:rsid w:val="00A30A45"/>
    <w:rsid w:val="00A30C39"/>
    <w:rsid w:val="00A30DB1"/>
    <w:rsid w:val="00A32580"/>
    <w:rsid w:val="00A36AAA"/>
    <w:rsid w:val="00A37C5D"/>
    <w:rsid w:val="00A37C78"/>
    <w:rsid w:val="00A40115"/>
    <w:rsid w:val="00A407C3"/>
    <w:rsid w:val="00A4198E"/>
    <w:rsid w:val="00A4316C"/>
    <w:rsid w:val="00A43DF4"/>
    <w:rsid w:val="00A44CBF"/>
    <w:rsid w:val="00A463A4"/>
    <w:rsid w:val="00A47C14"/>
    <w:rsid w:val="00A47C78"/>
    <w:rsid w:val="00A506BB"/>
    <w:rsid w:val="00A52804"/>
    <w:rsid w:val="00A52C9A"/>
    <w:rsid w:val="00A53BBE"/>
    <w:rsid w:val="00A61495"/>
    <w:rsid w:val="00A6509A"/>
    <w:rsid w:val="00A71D13"/>
    <w:rsid w:val="00A75C54"/>
    <w:rsid w:val="00A76A68"/>
    <w:rsid w:val="00A772A0"/>
    <w:rsid w:val="00A8012F"/>
    <w:rsid w:val="00A80A3C"/>
    <w:rsid w:val="00A80A73"/>
    <w:rsid w:val="00A80BC3"/>
    <w:rsid w:val="00A831A1"/>
    <w:rsid w:val="00A832B9"/>
    <w:rsid w:val="00A83843"/>
    <w:rsid w:val="00A85898"/>
    <w:rsid w:val="00A85F48"/>
    <w:rsid w:val="00A86E46"/>
    <w:rsid w:val="00A87859"/>
    <w:rsid w:val="00A87DA4"/>
    <w:rsid w:val="00A909E4"/>
    <w:rsid w:val="00A92A2C"/>
    <w:rsid w:val="00A97A83"/>
    <w:rsid w:val="00A97AB7"/>
    <w:rsid w:val="00AB05F0"/>
    <w:rsid w:val="00AB5F80"/>
    <w:rsid w:val="00AB640B"/>
    <w:rsid w:val="00AB6E7D"/>
    <w:rsid w:val="00AC07B4"/>
    <w:rsid w:val="00AC0E8C"/>
    <w:rsid w:val="00AC1404"/>
    <w:rsid w:val="00AC1B6C"/>
    <w:rsid w:val="00AC30F5"/>
    <w:rsid w:val="00AC5C8A"/>
    <w:rsid w:val="00AD02FC"/>
    <w:rsid w:val="00AD1B86"/>
    <w:rsid w:val="00AD2834"/>
    <w:rsid w:val="00AD4997"/>
    <w:rsid w:val="00AD5288"/>
    <w:rsid w:val="00AD53B5"/>
    <w:rsid w:val="00AD586A"/>
    <w:rsid w:val="00AD62FE"/>
    <w:rsid w:val="00AD6F58"/>
    <w:rsid w:val="00AD76DB"/>
    <w:rsid w:val="00AE0B39"/>
    <w:rsid w:val="00AE4988"/>
    <w:rsid w:val="00AE7BA2"/>
    <w:rsid w:val="00AF00D8"/>
    <w:rsid w:val="00AF2C68"/>
    <w:rsid w:val="00AF4674"/>
    <w:rsid w:val="00AF520A"/>
    <w:rsid w:val="00AF59BB"/>
    <w:rsid w:val="00AF5D38"/>
    <w:rsid w:val="00B00635"/>
    <w:rsid w:val="00B06017"/>
    <w:rsid w:val="00B067DE"/>
    <w:rsid w:val="00B06965"/>
    <w:rsid w:val="00B07FD3"/>
    <w:rsid w:val="00B1105A"/>
    <w:rsid w:val="00B12DDC"/>
    <w:rsid w:val="00B13BF8"/>
    <w:rsid w:val="00B1701D"/>
    <w:rsid w:val="00B24135"/>
    <w:rsid w:val="00B25490"/>
    <w:rsid w:val="00B26900"/>
    <w:rsid w:val="00B272DF"/>
    <w:rsid w:val="00B27B46"/>
    <w:rsid w:val="00B32696"/>
    <w:rsid w:val="00B337F2"/>
    <w:rsid w:val="00B3446C"/>
    <w:rsid w:val="00B3563C"/>
    <w:rsid w:val="00B40C5E"/>
    <w:rsid w:val="00B43D19"/>
    <w:rsid w:val="00B445A4"/>
    <w:rsid w:val="00B454F2"/>
    <w:rsid w:val="00B46825"/>
    <w:rsid w:val="00B51C28"/>
    <w:rsid w:val="00B5312E"/>
    <w:rsid w:val="00B53A9D"/>
    <w:rsid w:val="00B53C33"/>
    <w:rsid w:val="00B55722"/>
    <w:rsid w:val="00B56618"/>
    <w:rsid w:val="00B5729E"/>
    <w:rsid w:val="00B57FB2"/>
    <w:rsid w:val="00B6043A"/>
    <w:rsid w:val="00B62626"/>
    <w:rsid w:val="00B6273F"/>
    <w:rsid w:val="00B62FA8"/>
    <w:rsid w:val="00B6354E"/>
    <w:rsid w:val="00B63EDE"/>
    <w:rsid w:val="00B64495"/>
    <w:rsid w:val="00B647D7"/>
    <w:rsid w:val="00B6564D"/>
    <w:rsid w:val="00B66EBC"/>
    <w:rsid w:val="00B674B9"/>
    <w:rsid w:val="00B67714"/>
    <w:rsid w:val="00B677E4"/>
    <w:rsid w:val="00B70F89"/>
    <w:rsid w:val="00B71E7F"/>
    <w:rsid w:val="00B72BD3"/>
    <w:rsid w:val="00B72D53"/>
    <w:rsid w:val="00B740E2"/>
    <w:rsid w:val="00B768EF"/>
    <w:rsid w:val="00B76F69"/>
    <w:rsid w:val="00B80943"/>
    <w:rsid w:val="00B86B43"/>
    <w:rsid w:val="00B907A2"/>
    <w:rsid w:val="00B92389"/>
    <w:rsid w:val="00B93CE2"/>
    <w:rsid w:val="00B97392"/>
    <w:rsid w:val="00B97EEE"/>
    <w:rsid w:val="00BA0168"/>
    <w:rsid w:val="00BA0830"/>
    <w:rsid w:val="00BA2345"/>
    <w:rsid w:val="00BA49B9"/>
    <w:rsid w:val="00BA6FA5"/>
    <w:rsid w:val="00BB0E5E"/>
    <w:rsid w:val="00BB18FB"/>
    <w:rsid w:val="00BB237F"/>
    <w:rsid w:val="00BB44AA"/>
    <w:rsid w:val="00BB484C"/>
    <w:rsid w:val="00BB77A9"/>
    <w:rsid w:val="00BB7A93"/>
    <w:rsid w:val="00BC77D1"/>
    <w:rsid w:val="00BD107C"/>
    <w:rsid w:val="00BD2C9C"/>
    <w:rsid w:val="00BD43A0"/>
    <w:rsid w:val="00BD57E1"/>
    <w:rsid w:val="00BD5DA3"/>
    <w:rsid w:val="00BD62B6"/>
    <w:rsid w:val="00BD6D43"/>
    <w:rsid w:val="00BD6E70"/>
    <w:rsid w:val="00BE1918"/>
    <w:rsid w:val="00BE57F5"/>
    <w:rsid w:val="00BE5DF3"/>
    <w:rsid w:val="00BF0565"/>
    <w:rsid w:val="00BF50F3"/>
    <w:rsid w:val="00BF6030"/>
    <w:rsid w:val="00BF60E0"/>
    <w:rsid w:val="00BF64BD"/>
    <w:rsid w:val="00BF71DB"/>
    <w:rsid w:val="00BF7448"/>
    <w:rsid w:val="00C00398"/>
    <w:rsid w:val="00C027EA"/>
    <w:rsid w:val="00C10489"/>
    <w:rsid w:val="00C10BF4"/>
    <w:rsid w:val="00C11C7B"/>
    <w:rsid w:val="00C1349D"/>
    <w:rsid w:val="00C17FC5"/>
    <w:rsid w:val="00C25BCD"/>
    <w:rsid w:val="00C264B5"/>
    <w:rsid w:val="00C26551"/>
    <w:rsid w:val="00C26B03"/>
    <w:rsid w:val="00C276AE"/>
    <w:rsid w:val="00C3028B"/>
    <w:rsid w:val="00C30D0D"/>
    <w:rsid w:val="00C32583"/>
    <w:rsid w:val="00C3275E"/>
    <w:rsid w:val="00C33993"/>
    <w:rsid w:val="00C34B5D"/>
    <w:rsid w:val="00C40F82"/>
    <w:rsid w:val="00C411BD"/>
    <w:rsid w:val="00C44188"/>
    <w:rsid w:val="00C51FDC"/>
    <w:rsid w:val="00C57532"/>
    <w:rsid w:val="00C61D03"/>
    <w:rsid w:val="00C65DBC"/>
    <w:rsid w:val="00C67374"/>
    <w:rsid w:val="00C7023F"/>
    <w:rsid w:val="00C71800"/>
    <w:rsid w:val="00C721C4"/>
    <w:rsid w:val="00C73139"/>
    <w:rsid w:val="00C747FD"/>
    <w:rsid w:val="00C75299"/>
    <w:rsid w:val="00C758DB"/>
    <w:rsid w:val="00C778A5"/>
    <w:rsid w:val="00C813EF"/>
    <w:rsid w:val="00C818B7"/>
    <w:rsid w:val="00C82D67"/>
    <w:rsid w:val="00C8332D"/>
    <w:rsid w:val="00C85C27"/>
    <w:rsid w:val="00C9036B"/>
    <w:rsid w:val="00C90AD6"/>
    <w:rsid w:val="00C91457"/>
    <w:rsid w:val="00C91A69"/>
    <w:rsid w:val="00C95E06"/>
    <w:rsid w:val="00C9712A"/>
    <w:rsid w:val="00CA156E"/>
    <w:rsid w:val="00CA35A9"/>
    <w:rsid w:val="00CA555C"/>
    <w:rsid w:val="00CB33A7"/>
    <w:rsid w:val="00CB41DC"/>
    <w:rsid w:val="00CB6165"/>
    <w:rsid w:val="00CB616A"/>
    <w:rsid w:val="00CB6578"/>
    <w:rsid w:val="00CB671D"/>
    <w:rsid w:val="00CC104D"/>
    <w:rsid w:val="00CC1231"/>
    <w:rsid w:val="00CC2135"/>
    <w:rsid w:val="00CC2A3A"/>
    <w:rsid w:val="00CC2B79"/>
    <w:rsid w:val="00CC3527"/>
    <w:rsid w:val="00CC3658"/>
    <w:rsid w:val="00CC45E0"/>
    <w:rsid w:val="00CC6F21"/>
    <w:rsid w:val="00CD0FD4"/>
    <w:rsid w:val="00CD161C"/>
    <w:rsid w:val="00CD2E68"/>
    <w:rsid w:val="00CD4F42"/>
    <w:rsid w:val="00CD51D7"/>
    <w:rsid w:val="00CD5423"/>
    <w:rsid w:val="00CD749E"/>
    <w:rsid w:val="00CE029D"/>
    <w:rsid w:val="00CE16A4"/>
    <w:rsid w:val="00CE1973"/>
    <w:rsid w:val="00CE212C"/>
    <w:rsid w:val="00CE2C7E"/>
    <w:rsid w:val="00CE2F42"/>
    <w:rsid w:val="00CE587F"/>
    <w:rsid w:val="00CF150E"/>
    <w:rsid w:val="00CF304E"/>
    <w:rsid w:val="00CF3B97"/>
    <w:rsid w:val="00D0071D"/>
    <w:rsid w:val="00D0197C"/>
    <w:rsid w:val="00D045B3"/>
    <w:rsid w:val="00D048E2"/>
    <w:rsid w:val="00D04C8F"/>
    <w:rsid w:val="00D06309"/>
    <w:rsid w:val="00D06C53"/>
    <w:rsid w:val="00D10CB8"/>
    <w:rsid w:val="00D12351"/>
    <w:rsid w:val="00D14012"/>
    <w:rsid w:val="00D16CF0"/>
    <w:rsid w:val="00D22909"/>
    <w:rsid w:val="00D255E2"/>
    <w:rsid w:val="00D25915"/>
    <w:rsid w:val="00D2649E"/>
    <w:rsid w:val="00D308B9"/>
    <w:rsid w:val="00D31913"/>
    <w:rsid w:val="00D326B9"/>
    <w:rsid w:val="00D32F1D"/>
    <w:rsid w:val="00D34580"/>
    <w:rsid w:val="00D35FD4"/>
    <w:rsid w:val="00D36A71"/>
    <w:rsid w:val="00D37B71"/>
    <w:rsid w:val="00D42383"/>
    <w:rsid w:val="00D479C6"/>
    <w:rsid w:val="00D515FE"/>
    <w:rsid w:val="00D5311D"/>
    <w:rsid w:val="00D56794"/>
    <w:rsid w:val="00D57FF2"/>
    <w:rsid w:val="00D603A4"/>
    <w:rsid w:val="00D61E73"/>
    <w:rsid w:val="00D62313"/>
    <w:rsid w:val="00D64C28"/>
    <w:rsid w:val="00D6501F"/>
    <w:rsid w:val="00D65632"/>
    <w:rsid w:val="00D65921"/>
    <w:rsid w:val="00D70100"/>
    <w:rsid w:val="00D70749"/>
    <w:rsid w:val="00D71439"/>
    <w:rsid w:val="00D735E6"/>
    <w:rsid w:val="00D77087"/>
    <w:rsid w:val="00D7777E"/>
    <w:rsid w:val="00D8312B"/>
    <w:rsid w:val="00D84E23"/>
    <w:rsid w:val="00D8514B"/>
    <w:rsid w:val="00D86A69"/>
    <w:rsid w:val="00D87553"/>
    <w:rsid w:val="00D87C5A"/>
    <w:rsid w:val="00D90274"/>
    <w:rsid w:val="00D910F1"/>
    <w:rsid w:val="00D91DA3"/>
    <w:rsid w:val="00D94293"/>
    <w:rsid w:val="00D94C25"/>
    <w:rsid w:val="00D96781"/>
    <w:rsid w:val="00DA11A0"/>
    <w:rsid w:val="00DA1592"/>
    <w:rsid w:val="00DA1EFF"/>
    <w:rsid w:val="00DA28F4"/>
    <w:rsid w:val="00DA5603"/>
    <w:rsid w:val="00DA647A"/>
    <w:rsid w:val="00DA68C7"/>
    <w:rsid w:val="00DA7626"/>
    <w:rsid w:val="00DB30CA"/>
    <w:rsid w:val="00DB5983"/>
    <w:rsid w:val="00DB76A2"/>
    <w:rsid w:val="00DC0185"/>
    <w:rsid w:val="00DC0298"/>
    <w:rsid w:val="00DC2470"/>
    <w:rsid w:val="00DD06C0"/>
    <w:rsid w:val="00DD0800"/>
    <w:rsid w:val="00DD1736"/>
    <w:rsid w:val="00DD2133"/>
    <w:rsid w:val="00DD3C36"/>
    <w:rsid w:val="00DD3FC2"/>
    <w:rsid w:val="00DD4E0A"/>
    <w:rsid w:val="00DE3EE4"/>
    <w:rsid w:val="00DE492D"/>
    <w:rsid w:val="00DE4F93"/>
    <w:rsid w:val="00DE56C5"/>
    <w:rsid w:val="00DE63A1"/>
    <w:rsid w:val="00DE7911"/>
    <w:rsid w:val="00DF019C"/>
    <w:rsid w:val="00DF274A"/>
    <w:rsid w:val="00DF280E"/>
    <w:rsid w:val="00DF3ABD"/>
    <w:rsid w:val="00DF4132"/>
    <w:rsid w:val="00DF595F"/>
    <w:rsid w:val="00E01F03"/>
    <w:rsid w:val="00E02AF6"/>
    <w:rsid w:val="00E03A29"/>
    <w:rsid w:val="00E043C2"/>
    <w:rsid w:val="00E0478D"/>
    <w:rsid w:val="00E0760C"/>
    <w:rsid w:val="00E1026A"/>
    <w:rsid w:val="00E117A5"/>
    <w:rsid w:val="00E11E29"/>
    <w:rsid w:val="00E12C02"/>
    <w:rsid w:val="00E12C9A"/>
    <w:rsid w:val="00E13E32"/>
    <w:rsid w:val="00E248F9"/>
    <w:rsid w:val="00E272C7"/>
    <w:rsid w:val="00E30C6F"/>
    <w:rsid w:val="00E30DAC"/>
    <w:rsid w:val="00E3133B"/>
    <w:rsid w:val="00E32A7B"/>
    <w:rsid w:val="00E40F74"/>
    <w:rsid w:val="00E430C0"/>
    <w:rsid w:val="00E43E83"/>
    <w:rsid w:val="00E4519C"/>
    <w:rsid w:val="00E45513"/>
    <w:rsid w:val="00E457DF"/>
    <w:rsid w:val="00E45E98"/>
    <w:rsid w:val="00E464D3"/>
    <w:rsid w:val="00E465BB"/>
    <w:rsid w:val="00E4736A"/>
    <w:rsid w:val="00E47F92"/>
    <w:rsid w:val="00E50B8A"/>
    <w:rsid w:val="00E524F2"/>
    <w:rsid w:val="00E527A9"/>
    <w:rsid w:val="00E535E2"/>
    <w:rsid w:val="00E5427D"/>
    <w:rsid w:val="00E557F1"/>
    <w:rsid w:val="00E55D3B"/>
    <w:rsid w:val="00E56895"/>
    <w:rsid w:val="00E6150C"/>
    <w:rsid w:val="00E62906"/>
    <w:rsid w:val="00E638F0"/>
    <w:rsid w:val="00E63FD4"/>
    <w:rsid w:val="00E64875"/>
    <w:rsid w:val="00E65B43"/>
    <w:rsid w:val="00E66391"/>
    <w:rsid w:val="00E6646C"/>
    <w:rsid w:val="00E7152B"/>
    <w:rsid w:val="00E72528"/>
    <w:rsid w:val="00E74AF2"/>
    <w:rsid w:val="00E75D72"/>
    <w:rsid w:val="00E76DAD"/>
    <w:rsid w:val="00E83F95"/>
    <w:rsid w:val="00E86055"/>
    <w:rsid w:val="00E864D3"/>
    <w:rsid w:val="00E86BDD"/>
    <w:rsid w:val="00E87F88"/>
    <w:rsid w:val="00E9035D"/>
    <w:rsid w:val="00E92668"/>
    <w:rsid w:val="00E94B3D"/>
    <w:rsid w:val="00EA085C"/>
    <w:rsid w:val="00EA0F61"/>
    <w:rsid w:val="00EA1F47"/>
    <w:rsid w:val="00EA4E6E"/>
    <w:rsid w:val="00EA5DB0"/>
    <w:rsid w:val="00EA7501"/>
    <w:rsid w:val="00EA75D8"/>
    <w:rsid w:val="00EB35AA"/>
    <w:rsid w:val="00EB3999"/>
    <w:rsid w:val="00EB5558"/>
    <w:rsid w:val="00EB6E60"/>
    <w:rsid w:val="00EC0CC4"/>
    <w:rsid w:val="00EC1613"/>
    <w:rsid w:val="00EC6A28"/>
    <w:rsid w:val="00EC7B3F"/>
    <w:rsid w:val="00ED2C27"/>
    <w:rsid w:val="00ED2E3F"/>
    <w:rsid w:val="00ED4A0F"/>
    <w:rsid w:val="00ED56F7"/>
    <w:rsid w:val="00ED6A6D"/>
    <w:rsid w:val="00ED6D88"/>
    <w:rsid w:val="00EE135E"/>
    <w:rsid w:val="00EE1E08"/>
    <w:rsid w:val="00EE351C"/>
    <w:rsid w:val="00EE42E0"/>
    <w:rsid w:val="00EE55B0"/>
    <w:rsid w:val="00EE6364"/>
    <w:rsid w:val="00EF0EDE"/>
    <w:rsid w:val="00EF1991"/>
    <w:rsid w:val="00EF2007"/>
    <w:rsid w:val="00EF288E"/>
    <w:rsid w:val="00F02191"/>
    <w:rsid w:val="00F0271B"/>
    <w:rsid w:val="00F041E2"/>
    <w:rsid w:val="00F0432B"/>
    <w:rsid w:val="00F054BE"/>
    <w:rsid w:val="00F10B32"/>
    <w:rsid w:val="00F10ED1"/>
    <w:rsid w:val="00F216AB"/>
    <w:rsid w:val="00F218C9"/>
    <w:rsid w:val="00F221FC"/>
    <w:rsid w:val="00F26E73"/>
    <w:rsid w:val="00F3163A"/>
    <w:rsid w:val="00F3207D"/>
    <w:rsid w:val="00F37E5F"/>
    <w:rsid w:val="00F40943"/>
    <w:rsid w:val="00F40A9B"/>
    <w:rsid w:val="00F41793"/>
    <w:rsid w:val="00F4221C"/>
    <w:rsid w:val="00F42DF3"/>
    <w:rsid w:val="00F4558C"/>
    <w:rsid w:val="00F46F90"/>
    <w:rsid w:val="00F5291D"/>
    <w:rsid w:val="00F54011"/>
    <w:rsid w:val="00F54A4A"/>
    <w:rsid w:val="00F557B7"/>
    <w:rsid w:val="00F55D58"/>
    <w:rsid w:val="00F606A6"/>
    <w:rsid w:val="00F631BF"/>
    <w:rsid w:val="00F66541"/>
    <w:rsid w:val="00F66EA1"/>
    <w:rsid w:val="00F71F11"/>
    <w:rsid w:val="00F73179"/>
    <w:rsid w:val="00F74227"/>
    <w:rsid w:val="00F76B8D"/>
    <w:rsid w:val="00F80948"/>
    <w:rsid w:val="00F81980"/>
    <w:rsid w:val="00F826C9"/>
    <w:rsid w:val="00F833BD"/>
    <w:rsid w:val="00F83488"/>
    <w:rsid w:val="00F84227"/>
    <w:rsid w:val="00F84975"/>
    <w:rsid w:val="00F86748"/>
    <w:rsid w:val="00F87F32"/>
    <w:rsid w:val="00F92E19"/>
    <w:rsid w:val="00F93AD9"/>
    <w:rsid w:val="00F94134"/>
    <w:rsid w:val="00F942D1"/>
    <w:rsid w:val="00F96991"/>
    <w:rsid w:val="00F96CBE"/>
    <w:rsid w:val="00F9716C"/>
    <w:rsid w:val="00F97493"/>
    <w:rsid w:val="00FA582E"/>
    <w:rsid w:val="00FA69D7"/>
    <w:rsid w:val="00FA6CF9"/>
    <w:rsid w:val="00FA70FC"/>
    <w:rsid w:val="00FA7543"/>
    <w:rsid w:val="00FB300E"/>
    <w:rsid w:val="00FB32AF"/>
    <w:rsid w:val="00FB3DEB"/>
    <w:rsid w:val="00FB4FBD"/>
    <w:rsid w:val="00FB5EB2"/>
    <w:rsid w:val="00FC18F6"/>
    <w:rsid w:val="00FC24B2"/>
    <w:rsid w:val="00FC33D8"/>
    <w:rsid w:val="00FC63BE"/>
    <w:rsid w:val="00FC7283"/>
    <w:rsid w:val="00FD208B"/>
    <w:rsid w:val="00FD23FC"/>
    <w:rsid w:val="00FD2DD5"/>
    <w:rsid w:val="00FD6621"/>
    <w:rsid w:val="00FD6AE0"/>
    <w:rsid w:val="00FD7981"/>
    <w:rsid w:val="00FE42E8"/>
    <w:rsid w:val="00FE5D92"/>
    <w:rsid w:val="00FF181E"/>
    <w:rsid w:val="00FF57B0"/>
    <w:rsid w:val="00FF7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colormenu v:ext="edit" fillcolor="none [3212]" strokecolor="none"/>
    </o:shapedefaults>
    <o:shapelayout v:ext="edit">
      <o:idmap v:ext="edit" data="1"/>
      <o:rules v:ext="edit">
        <o:r id="V:Rule3" type="connector" idref="#_x0000_s1030"/>
        <o:r id="V:Rule4" type="connector" idref="#_x0000_s10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nhideWhenUsed="0" w:qFormat="1"/>
    <w:lsdException w:name="Emphasis" w:semiHidden="0" w:uiPriority="20" w:unhideWhenUsed="0" w:qFormat="1"/>
    <w:lsdException w:name="HTML Cite" w:uiPriority="0"/>
    <w:lsdException w:name="Table Classic 1" w:uiPriority="0"/>
    <w:lsdException w:name="Table Classic 2" w:uiPriority="0"/>
    <w:lsdException w:name="Table Classic 3" w:uiPriority="0"/>
    <w:lsdException w:name="Table 3D effects 1" w:uiPriority="0"/>
    <w:lsdException w:name="Table 3D effect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94F"/>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72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67AF"/>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4272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B27F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A1C2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21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67AF"/>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2721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7B27F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semiHidden/>
    <w:rsid w:val="001A1C28"/>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12594F"/>
    <w:rPr>
      <w:color w:val="0000FF"/>
      <w:u w:val="single"/>
    </w:rPr>
  </w:style>
  <w:style w:type="paragraph" w:styleId="NoSpacing">
    <w:name w:val="No Spacing"/>
    <w:link w:val="NoSpacingChar"/>
    <w:uiPriority w:val="1"/>
    <w:qFormat/>
    <w:rsid w:val="0012594F"/>
    <w:pPr>
      <w:jc w:val="left"/>
    </w:pPr>
    <w:rPr>
      <w:rFonts w:ascii="Calibri" w:eastAsia="Calibri" w:hAnsi="Calibri" w:cs="Times New Roman"/>
    </w:rPr>
  </w:style>
  <w:style w:type="character" w:customStyle="1" w:styleId="NoSpacingChar">
    <w:name w:val="No Spacing Char"/>
    <w:basedOn w:val="DefaultParagraphFont"/>
    <w:link w:val="NoSpacing"/>
    <w:uiPriority w:val="1"/>
    <w:rsid w:val="00B56618"/>
    <w:rPr>
      <w:rFonts w:ascii="Calibri" w:eastAsia="Calibri" w:hAnsi="Calibri" w:cs="Times New Roman"/>
    </w:rPr>
  </w:style>
  <w:style w:type="paragraph" w:styleId="BodyText3">
    <w:name w:val="Body Text 3"/>
    <w:basedOn w:val="Normal"/>
    <w:link w:val="BodyText3Char"/>
    <w:rsid w:val="00EB6E60"/>
    <w:pPr>
      <w:spacing w:after="120"/>
    </w:pPr>
    <w:rPr>
      <w:sz w:val="16"/>
      <w:szCs w:val="16"/>
    </w:rPr>
  </w:style>
  <w:style w:type="character" w:customStyle="1" w:styleId="BodyText3Char">
    <w:name w:val="Body Text 3 Char"/>
    <w:basedOn w:val="DefaultParagraphFont"/>
    <w:link w:val="BodyText3"/>
    <w:rsid w:val="00EB6E60"/>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EB6E60"/>
    <w:rPr>
      <w:rFonts w:ascii="Tahoma" w:hAnsi="Tahoma" w:cs="Tahoma"/>
      <w:sz w:val="16"/>
      <w:szCs w:val="16"/>
    </w:rPr>
  </w:style>
  <w:style w:type="character" w:customStyle="1" w:styleId="BalloonTextChar">
    <w:name w:val="Balloon Text Char"/>
    <w:basedOn w:val="DefaultParagraphFont"/>
    <w:link w:val="BalloonText"/>
    <w:uiPriority w:val="99"/>
    <w:semiHidden/>
    <w:rsid w:val="00EB6E60"/>
    <w:rPr>
      <w:rFonts w:ascii="Tahoma" w:eastAsia="Times New Roman" w:hAnsi="Tahoma" w:cs="Tahoma"/>
      <w:sz w:val="16"/>
      <w:szCs w:val="16"/>
    </w:rPr>
  </w:style>
  <w:style w:type="paragraph" w:styleId="Header">
    <w:name w:val="header"/>
    <w:basedOn w:val="Normal"/>
    <w:link w:val="HeaderChar"/>
    <w:uiPriority w:val="99"/>
    <w:unhideWhenUsed/>
    <w:rsid w:val="008905F0"/>
    <w:pPr>
      <w:tabs>
        <w:tab w:val="center" w:pos="4680"/>
        <w:tab w:val="right" w:pos="9360"/>
      </w:tabs>
    </w:pPr>
  </w:style>
  <w:style w:type="character" w:customStyle="1" w:styleId="HeaderChar">
    <w:name w:val="Header Char"/>
    <w:basedOn w:val="DefaultParagraphFont"/>
    <w:link w:val="Header"/>
    <w:uiPriority w:val="99"/>
    <w:rsid w:val="00890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05F0"/>
    <w:pPr>
      <w:tabs>
        <w:tab w:val="center" w:pos="4680"/>
        <w:tab w:val="right" w:pos="9360"/>
      </w:tabs>
    </w:pPr>
  </w:style>
  <w:style w:type="character" w:customStyle="1" w:styleId="FooterChar">
    <w:name w:val="Footer Char"/>
    <w:basedOn w:val="DefaultParagraphFont"/>
    <w:link w:val="Footer"/>
    <w:uiPriority w:val="99"/>
    <w:rsid w:val="008905F0"/>
    <w:rPr>
      <w:rFonts w:ascii="Times New Roman" w:eastAsia="Times New Roman" w:hAnsi="Times New Roman" w:cs="Times New Roman"/>
      <w:sz w:val="24"/>
      <w:szCs w:val="24"/>
    </w:rPr>
  </w:style>
  <w:style w:type="character" w:styleId="Emphasis">
    <w:name w:val="Emphasis"/>
    <w:basedOn w:val="DefaultParagraphFont"/>
    <w:uiPriority w:val="20"/>
    <w:qFormat/>
    <w:rsid w:val="00DE4F93"/>
    <w:rPr>
      <w:i/>
      <w:iCs/>
    </w:rPr>
  </w:style>
  <w:style w:type="character" w:customStyle="1" w:styleId="citation">
    <w:name w:val="citation"/>
    <w:basedOn w:val="DefaultParagraphFont"/>
    <w:rsid w:val="00DE4F93"/>
  </w:style>
  <w:style w:type="character" w:customStyle="1" w:styleId="ref-journal1">
    <w:name w:val="ref-journal1"/>
    <w:basedOn w:val="DefaultParagraphFont"/>
    <w:rsid w:val="00DE4F93"/>
    <w:rPr>
      <w:i/>
      <w:iCs/>
    </w:rPr>
  </w:style>
  <w:style w:type="character" w:customStyle="1" w:styleId="ref-vol1">
    <w:name w:val="ref-vol1"/>
    <w:basedOn w:val="DefaultParagraphFont"/>
    <w:rsid w:val="00DE4F93"/>
    <w:rPr>
      <w:b/>
      <w:bCs/>
    </w:rPr>
  </w:style>
  <w:style w:type="paragraph" w:styleId="ListParagraph">
    <w:name w:val="List Paragraph"/>
    <w:basedOn w:val="Normal"/>
    <w:uiPriority w:val="34"/>
    <w:qFormat/>
    <w:rsid w:val="00DE4F93"/>
    <w:pPr>
      <w:ind w:left="720"/>
      <w:contextualSpacing/>
    </w:pPr>
  </w:style>
  <w:style w:type="paragraph" w:styleId="Title">
    <w:name w:val="Title"/>
    <w:basedOn w:val="Normal"/>
    <w:link w:val="TitleChar"/>
    <w:qFormat/>
    <w:rsid w:val="007B27FD"/>
    <w:pPr>
      <w:jc w:val="center"/>
    </w:pPr>
    <w:rPr>
      <w:b/>
      <w:sz w:val="28"/>
      <w:szCs w:val="20"/>
    </w:rPr>
  </w:style>
  <w:style w:type="character" w:customStyle="1" w:styleId="TitleChar">
    <w:name w:val="Title Char"/>
    <w:basedOn w:val="DefaultParagraphFont"/>
    <w:link w:val="Title"/>
    <w:rsid w:val="007B27FD"/>
    <w:rPr>
      <w:rFonts w:ascii="Times New Roman" w:eastAsia="Times New Roman" w:hAnsi="Times New Roman" w:cs="Times New Roman"/>
      <w:b/>
      <w:sz w:val="28"/>
      <w:szCs w:val="20"/>
    </w:rPr>
  </w:style>
  <w:style w:type="character" w:styleId="PageNumber">
    <w:name w:val="page number"/>
    <w:basedOn w:val="DefaultParagraphFont"/>
    <w:rsid w:val="008A01E4"/>
  </w:style>
  <w:style w:type="character" w:styleId="HTMLCite">
    <w:name w:val="HTML Cite"/>
    <w:basedOn w:val="DefaultParagraphFont"/>
    <w:unhideWhenUsed/>
    <w:rsid w:val="009E5108"/>
    <w:rPr>
      <w:i/>
      <w:iCs/>
    </w:rPr>
  </w:style>
  <w:style w:type="character" w:styleId="Strong">
    <w:name w:val="Strong"/>
    <w:basedOn w:val="DefaultParagraphFont"/>
    <w:uiPriority w:val="99"/>
    <w:qFormat/>
    <w:rsid w:val="008D1073"/>
    <w:rPr>
      <w:b/>
      <w:bCs/>
    </w:rPr>
  </w:style>
  <w:style w:type="table" w:styleId="TableGrid">
    <w:name w:val="Table Grid"/>
    <w:basedOn w:val="TableNormal"/>
    <w:uiPriority w:val="59"/>
    <w:rsid w:val="000E7B2E"/>
    <w:pPr>
      <w:jc w:val="lef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E457DF"/>
    <w:pPr>
      <w:spacing w:after="120" w:line="480" w:lineRule="auto"/>
    </w:pPr>
  </w:style>
  <w:style w:type="character" w:customStyle="1" w:styleId="BodyText2Char">
    <w:name w:val="Body Text 2 Char"/>
    <w:basedOn w:val="DefaultParagraphFont"/>
    <w:link w:val="BodyText2"/>
    <w:uiPriority w:val="99"/>
    <w:semiHidden/>
    <w:rsid w:val="00E457DF"/>
    <w:rPr>
      <w:rFonts w:ascii="Times New Roman" w:eastAsia="Times New Roman" w:hAnsi="Times New Roman" w:cs="Times New Roman"/>
      <w:sz w:val="24"/>
      <w:szCs w:val="24"/>
    </w:rPr>
  </w:style>
  <w:style w:type="paragraph" w:customStyle="1" w:styleId="Standardowy">
    <w:name w:val="Standardowy"/>
    <w:basedOn w:val="Normal"/>
    <w:next w:val="Normal"/>
    <w:uiPriority w:val="99"/>
    <w:rsid w:val="00E457DF"/>
    <w:pPr>
      <w:autoSpaceDE w:val="0"/>
      <w:autoSpaceDN w:val="0"/>
      <w:adjustRightInd w:val="0"/>
    </w:pPr>
    <w:rPr>
      <w:rFonts w:ascii="BAIHOO+TimesNewRoman,Bold" w:eastAsia="Calibri" w:hAnsi="BAIHOO+TimesNewRoman,Bold" w:cs="Arial"/>
    </w:rPr>
  </w:style>
  <w:style w:type="paragraph" w:customStyle="1" w:styleId="authlist">
    <w:name w:val="auth_list"/>
    <w:basedOn w:val="Normal"/>
    <w:rsid w:val="00E457DF"/>
    <w:pPr>
      <w:spacing w:before="100" w:beforeAutospacing="1" w:after="100" w:afterAutospacing="1"/>
    </w:pPr>
  </w:style>
  <w:style w:type="paragraph" w:styleId="BodyText">
    <w:name w:val="Body Text"/>
    <w:basedOn w:val="Normal"/>
    <w:link w:val="BodyTextChar"/>
    <w:unhideWhenUsed/>
    <w:rsid w:val="004055A8"/>
    <w:pPr>
      <w:spacing w:after="120"/>
    </w:pPr>
  </w:style>
  <w:style w:type="character" w:customStyle="1" w:styleId="BodyTextChar">
    <w:name w:val="Body Text Char"/>
    <w:basedOn w:val="DefaultParagraphFont"/>
    <w:link w:val="BodyText"/>
    <w:uiPriority w:val="99"/>
    <w:rsid w:val="004055A8"/>
    <w:rPr>
      <w:rFonts w:ascii="Times New Roman" w:eastAsia="Times New Roman" w:hAnsi="Times New Roman" w:cs="Times New Roman"/>
      <w:sz w:val="24"/>
      <w:szCs w:val="24"/>
    </w:rPr>
  </w:style>
  <w:style w:type="character" w:customStyle="1" w:styleId="A7">
    <w:name w:val="A7"/>
    <w:uiPriority w:val="99"/>
    <w:rsid w:val="00A87859"/>
    <w:rPr>
      <w:rFonts w:cs="UWEZXC+HelveticaNeue-Light"/>
      <w:color w:val="000000"/>
      <w:sz w:val="10"/>
      <w:szCs w:val="10"/>
    </w:rPr>
  </w:style>
  <w:style w:type="paragraph" w:customStyle="1" w:styleId="Pa2">
    <w:name w:val="Pa2"/>
    <w:basedOn w:val="Normal"/>
    <w:next w:val="Normal"/>
    <w:uiPriority w:val="99"/>
    <w:rsid w:val="000D0FD7"/>
    <w:pPr>
      <w:autoSpaceDE w:val="0"/>
      <w:autoSpaceDN w:val="0"/>
      <w:adjustRightInd w:val="0"/>
      <w:spacing w:line="171" w:lineRule="atLeast"/>
    </w:pPr>
    <w:rPr>
      <w:rFonts w:ascii="UWEZXC+HelveticaNeue-Light" w:eastAsia="Calibri" w:hAnsi="UWEZXC+HelveticaNeue-Light"/>
      <w:lang w:val="en-IN" w:eastAsia="en-IN"/>
    </w:rPr>
  </w:style>
  <w:style w:type="paragraph" w:styleId="NormalWeb">
    <w:name w:val="Normal (Web)"/>
    <w:basedOn w:val="Normal"/>
    <w:uiPriority w:val="99"/>
    <w:rsid w:val="002D318D"/>
    <w:pPr>
      <w:suppressAutoHyphens/>
      <w:spacing w:before="280" w:after="280"/>
    </w:pPr>
    <w:rPr>
      <w:lang w:eastAsia="ar-SA"/>
    </w:rPr>
  </w:style>
  <w:style w:type="character" w:customStyle="1" w:styleId="Bodytext95pt1">
    <w:name w:val="Body text + 9.5 pt1"/>
    <w:basedOn w:val="DefaultParagraphFont"/>
    <w:rsid w:val="00BB484C"/>
    <w:rPr>
      <w:spacing w:val="-10"/>
      <w:sz w:val="19"/>
      <w:szCs w:val="19"/>
      <w:shd w:val="clear" w:color="auto" w:fill="FFFFFF"/>
    </w:rPr>
  </w:style>
  <w:style w:type="character" w:customStyle="1" w:styleId="Bodytext2105pt">
    <w:name w:val="Body text (2) + 10.5 pt"/>
    <w:basedOn w:val="DefaultParagraphFont"/>
    <w:rsid w:val="00BB484C"/>
    <w:rPr>
      <w:sz w:val="21"/>
      <w:szCs w:val="21"/>
      <w:shd w:val="clear" w:color="auto" w:fill="FFFFFF"/>
    </w:rPr>
  </w:style>
  <w:style w:type="paragraph" w:customStyle="1" w:styleId="Bodytext1">
    <w:name w:val="Body text1"/>
    <w:basedOn w:val="Normal"/>
    <w:rsid w:val="00BB484C"/>
    <w:pPr>
      <w:shd w:val="clear" w:color="auto" w:fill="FFFFFF"/>
      <w:suppressAutoHyphens/>
      <w:spacing w:before="60" w:after="120" w:line="240" w:lineRule="atLeast"/>
      <w:ind w:hanging="540"/>
    </w:pPr>
    <w:rPr>
      <w:sz w:val="18"/>
      <w:szCs w:val="18"/>
      <w:lang w:eastAsia="ar-SA"/>
    </w:rPr>
  </w:style>
  <w:style w:type="character" w:customStyle="1" w:styleId="WW8Num1z0">
    <w:name w:val="WW8Num1z0"/>
    <w:rsid w:val="0042721B"/>
    <w:rPr>
      <w:rFonts w:ascii="Symbol" w:hAnsi="Symbol" w:cs="Symbol"/>
    </w:rPr>
  </w:style>
  <w:style w:type="character" w:customStyle="1" w:styleId="apple-converted-space">
    <w:name w:val="apple-converted-space"/>
    <w:basedOn w:val="DefaultParagraphFont"/>
    <w:rsid w:val="0042721B"/>
  </w:style>
  <w:style w:type="character" w:customStyle="1" w:styleId="apple-style-span">
    <w:name w:val="apple-style-span"/>
    <w:basedOn w:val="DefaultParagraphFont"/>
    <w:rsid w:val="0042721B"/>
  </w:style>
  <w:style w:type="paragraph" w:customStyle="1" w:styleId="Headerorfooter">
    <w:name w:val="Header or footer"/>
    <w:basedOn w:val="Normal"/>
    <w:rsid w:val="005C23A4"/>
    <w:pPr>
      <w:shd w:val="clear" w:color="auto" w:fill="FFFFFF"/>
      <w:suppressAutoHyphens/>
    </w:pPr>
    <w:rPr>
      <w:sz w:val="20"/>
      <w:szCs w:val="20"/>
      <w:lang w:eastAsia="ar-SA"/>
    </w:rPr>
  </w:style>
  <w:style w:type="paragraph" w:customStyle="1" w:styleId="Index">
    <w:name w:val="Index"/>
    <w:basedOn w:val="Normal"/>
    <w:rsid w:val="006323DD"/>
    <w:pPr>
      <w:suppressLineNumbers/>
      <w:suppressAutoHyphens/>
    </w:pPr>
    <w:rPr>
      <w:rFonts w:cs="Tahoma"/>
      <w:sz w:val="20"/>
      <w:szCs w:val="20"/>
      <w:lang w:eastAsia="ar-SA"/>
    </w:rPr>
  </w:style>
  <w:style w:type="character" w:customStyle="1" w:styleId="st1">
    <w:name w:val="st1"/>
    <w:basedOn w:val="DefaultParagraphFont"/>
    <w:rsid w:val="000C67AF"/>
  </w:style>
  <w:style w:type="paragraph" w:styleId="Caption">
    <w:name w:val="caption"/>
    <w:basedOn w:val="Normal"/>
    <w:next w:val="Normal"/>
    <w:qFormat/>
    <w:rsid w:val="00281A46"/>
    <w:pPr>
      <w:spacing w:after="200" w:line="276" w:lineRule="auto"/>
    </w:pPr>
    <w:rPr>
      <w:rFonts w:ascii="Calibri" w:eastAsia="Calibri" w:hAnsi="Calibri"/>
      <w:b/>
      <w:bCs/>
      <w:sz w:val="20"/>
      <w:szCs w:val="20"/>
    </w:rPr>
  </w:style>
  <w:style w:type="paragraph" w:styleId="ListBullet">
    <w:name w:val="List Bullet"/>
    <w:basedOn w:val="Normal"/>
    <w:autoRedefine/>
    <w:semiHidden/>
    <w:rsid w:val="00075031"/>
    <w:pPr>
      <w:tabs>
        <w:tab w:val="num" w:pos="720"/>
      </w:tabs>
      <w:ind w:left="720" w:hanging="360"/>
    </w:pPr>
  </w:style>
  <w:style w:type="character" w:customStyle="1" w:styleId="st">
    <w:name w:val="st"/>
    <w:basedOn w:val="DefaultParagraphFont"/>
    <w:rsid w:val="00075031"/>
  </w:style>
  <w:style w:type="character" w:customStyle="1" w:styleId="longtextshorttext">
    <w:name w:val="long_text short_text"/>
    <w:uiPriority w:val="99"/>
    <w:rsid w:val="00161445"/>
    <w:rPr>
      <w:rFonts w:cs="Times New Roman"/>
    </w:rPr>
  </w:style>
  <w:style w:type="paragraph" w:styleId="BlockText">
    <w:name w:val="Block Text"/>
    <w:basedOn w:val="Normal"/>
    <w:semiHidden/>
    <w:rsid w:val="007A0D15"/>
    <w:pPr>
      <w:spacing w:line="360" w:lineRule="auto"/>
      <w:ind w:left="900" w:right="49" w:firstLine="516"/>
      <w:jc w:val="both"/>
    </w:pPr>
    <w:rPr>
      <w:bCs/>
      <w:lang w:val="tr-TR" w:eastAsia="tr-TR"/>
    </w:rPr>
  </w:style>
  <w:style w:type="paragraph" w:customStyle="1" w:styleId="xl25">
    <w:name w:val="xl25"/>
    <w:basedOn w:val="Normal"/>
    <w:rsid w:val="001A1C28"/>
    <w:pPr>
      <w:spacing w:before="100" w:beforeAutospacing="1" w:after="100" w:afterAutospacing="1"/>
    </w:pPr>
  </w:style>
  <w:style w:type="paragraph" w:customStyle="1" w:styleId="reference">
    <w:name w:val="reference"/>
    <w:basedOn w:val="Normal"/>
    <w:rsid w:val="00D87C5A"/>
    <w:rPr>
      <w:sz w:val="20"/>
      <w:lang w:val="sl-SI" w:eastAsia="sl-SI"/>
    </w:rPr>
  </w:style>
  <w:style w:type="paragraph" w:styleId="BodyTextIndent">
    <w:name w:val="Body Text Indent"/>
    <w:basedOn w:val="Normal"/>
    <w:link w:val="BodyTextIndentChar"/>
    <w:uiPriority w:val="99"/>
    <w:semiHidden/>
    <w:unhideWhenUsed/>
    <w:rsid w:val="00E638F0"/>
    <w:pPr>
      <w:spacing w:after="120"/>
      <w:ind w:left="360"/>
    </w:pPr>
  </w:style>
  <w:style w:type="character" w:customStyle="1" w:styleId="BodyTextIndentChar">
    <w:name w:val="Body Text Indent Char"/>
    <w:basedOn w:val="DefaultParagraphFont"/>
    <w:link w:val="BodyTextIndent"/>
    <w:uiPriority w:val="99"/>
    <w:semiHidden/>
    <w:rsid w:val="00E638F0"/>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A407C3"/>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07C3"/>
    <w:rPr>
      <w:rFonts w:asciiTheme="majorHAnsi" w:eastAsiaTheme="majorEastAsia" w:hAnsiTheme="majorHAnsi" w:cstheme="majorBidi"/>
      <w:i/>
      <w:iCs/>
      <w:color w:val="4F81BD" w:themeColor="accent1"/>
      <w:spacing w:val="15"/>
      <w:sz w:val="24"/>
      <w:szCs w:val="24"/>
    </w:rPr>
  </w:style>
  <w:style w:type="paragraph" w:customStyle="1" w:styleId="BodyTextofOC">
    <w:name w:val="Body Text of OC"/>
    <w:basedOn w:val="Heading2"/>
    <w:link w:val="BodyTextofOCChar"/>
    <w:rsid w:val="0064790A"/>
    <w:pPr>
      <w:keepNext w:val="0"/>
      <w:suppressAutoHyphens/>
      <w:autoSpaceDE w:val="0"/>
      <w:autoSpaceDN w:val="0"/>
      <w:spacing w:before="0" w:after="0" w:line="240" w:lineRule="auto"/>
      <w:ind w:firstLine="240"/>
      <w:jc w:val="both"/>
    </w:pPr>
    <w:rPr>
      <w:rFonts w:ascii="Times New Roman" w:hAnsi="Times New Roman"/>
      <w:b w:val="0"/>
      <w:bCs w:val="0"/>
      <w:i w:val="0"/>
      <w:iCs w:val="0"/>
      <w:sz w:val="22"/>
      <w:szCs w:val="24"/>
      <w:lang w:val="en-GB"/>
    </w:rPr>
  </w:style>
  <w:style w:type="character" w:customStyle="1" w:styleId="BodyTextofOCChar">
    <w:name w:val="Body Text of OC Char"/>
    <w:basedOn w:val="DefaultParagraphFont"/>
    <w:link w:val="BodyTextofOC"/>
    <w:rsid w:val="0064790A"/>
    <w:rPr>
      <w:rFonts w:ascii="Times New Roman" w:eastAsia="Times New Roman" w:hAnsi="Times New Roman" w:cs="Times New Roman"/>
      <w:szCs w:val="24"/>
      <w:lang w:val="en-GB"/>
    </w:rPr>
  </w:style>
  <w:style w:type="table" w:styleId="Table3Deffects3">
    <w:name w:val="Table 3D effects 3"/>
    <w:basedOn w:val="TableNormal"/>
    <w:rsid w:val="00CB33A7"/>
    <w:pPr>
      <w:jc w:val="left"/>
    </w:pPr>
    <w:rPr>
      <w:rFonts w:ascii="Times New Roman" w:eastAsia="Times New Roman" w:hAnsi="Times New Roman" w:cs="Times New Roman"/>
      <w:sz w:val="20"/>
      <w:szCs w:val="20"/>
      <w:lang w:val="en-IN" w:eastAsia="en-I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B33A7"/>
    <w:pPr>
      <w:jc w:val="left"/>
    </w:pPr>
    <w:rPr>
      <w:rFonts w:ascii="Times New Roman" w:eastAsia="Times New Roman" w:hAnsi="Times New Roman" w:cs="Times New Roman"/>
      <w:sz w:val="20"/>
      <w:szCs w:val="20"/>
      <w:lang w:val="en-IN" w:eastAsia="en-I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B33A7"/>
    <w:pPr>
      <w:jc w:val="left"/>
    </w:pPr>
    <w:rPr>
      <w:rFonts w:ascii="Times New Roman" w:eastAsia="Times New Roman" w:hAnsi="Times New Roman" w:cs="Times New Roman"/>
      <w:sz w:val="20"/>
      <w:szCs w:val="20"/>
      <w:lang w:val="en-IN" w:eastAsia="en-I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B33A7"/>
    <w:pPr>
      <w:jc w:val="left"/>
    </w:pPr>
    <w:rPr>
      <w:rFonts w:ascii="Times New Roman" w:eastAsia="Times New Roman" w:hAnsi="Times New Roman" w:cs="Times New Roman"/>
      <w:color w:val="000080"/>
      <w:sz w:val="20"/>
      <w:szCs w:val="20"/>
      <w:lang w:val="en-IN" w:eastAsia="en-I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CB33A7"/>
    <w:pPr>
      <w:jc w:val="left"/>
    </w:pPr>
    <w:rPr>
      <w:rFonts w:ascii="Times New Roman" w:eastAsia="Times New Roman" w:hAnsi="Times New Roman" w:cs="Times New Roman"/>
      <w:sz w:val="20"/>
      <w:szCs w:val="20"/>
      <w:lang w:val="en-IN" w:eastAsia="en-I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MediumList1-Accent3">
    <w:name w:val="Medium List 1 Accent 3"/>
    <w:basedOn w:val="TableNormal"/>
    <w:uiPriority w:val="65"/>
    <w:rsid w:val="00CB33A7"/>
    <w:pPr>
      <w:jc w:val="left"/>
    </w:pPr>
    <w:rPr>
      <w:rFonts w:ascii="Times New Roman" w:eastAsia="Times New Roman" w:hAnsi="Times New Roman" w:cs="Times New Roman"/>
      <w:color w:val="000000"/>
      <w:sz w:val="20"/>
      <w:szCs w:val="20"/>
      <w:lang w:val="en-IN" w:eastAsia="en-IN"/>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cit-title3">
    <w:name w:val="cit-title3"/>
    <w:basedOn w:val="DefaultParagraphFont"/>
    <w:rsid w:val="00CB33A7"/>
  </w:style>
  <w:style w:type="character" w:customStyle="1" w:styleId="citationvolume">
    <w:name w:val="citation_volume"/>
    <w:basedOn w:val="DefaultParagraphFont"/>
    <w:rsid w:val="008336FF"/>
  </w:style>
  <w:style w:type="character" w:customStyle="1" w:styleId="citationyear1">
    <w:name w:val="citation_year1"/>
    <w:basedOn w:val="DefaultParagraphFont"/>
    <w:rsid w:val="00764061"/>
    <w:rPr>
      <w:b/>
      <w:bCs/>
    </w:rPr>
  </w:style>
  <w:style w:type="character" w:customStyle="1" w:styleId="citationvolume1">
    <w:name w:val="citation_volume1"/>
    <w:basedOn w:val="DefaultParagraphFont"/>
    <w:rsid w:val="00764061"/>
    <w:rPr>
      <w:i/>
      <w:iCs/>
    </w:rPr>
  </w:style>
  <w:style w:type="paragraph" w:customStyle="1" w:styleId="Default">
    <w:name w:val="Default"/>
    <w:rsid w:val="005E51A4"/>
    <w:pPr>
      <w:autoSpaceDE w:val="0"/>
      <w:autoSpaceDN w:val="0"/>
      <w:adjustRightInd w:val="0"/>
      <w:jc w:val="left"/>
    </w:pPr>
    <w:rPr>
      <w:rFonts w:ascii="Times New Roman" w:eastAsia="Calibri" w:hAnsi="Times New Roman" w:cs="Times New Roman"/>
      <w:color w:val="000000"/>
      <w:sz w:val="24"/>
      <w:szCs w:val="24"/>
    </w:rPr>
  </w:style>
  <w:style w:type="paragraph" w:customStyle="1" w:styleId="Experimental">
    <w:name w:val="Experimental"/>
    <w:basedOn w:val="Normal"/>
    <w:rsid w:val="00734F4B"/>
    <w:pPr>
      <w:spacing w:after="80" w:line="235" w:lineRule="exact"/>
      <w:jc w:val="both"/>
    </w:pPr>
    <w:rPr>
      <w:rFonts w:eastAsia="SimSun"/>
      <w:kern w:val="18"/>
      <w:sz w:val="21"/>
      <w:szCs w:val="20"/>
      <w:lang w:eastAsia="de-DE"/>
    </w:rPr>
  </w:style>
  <w:style w:type="character" w:customStyle="1" w:styleId="scientificmarkup">
    <w:name w:val="scientificmarkup"/>
    <w:basedOn w:val="DefaultParagraphFont"/>
    <w:rsid w:val="00734F4B"/>
  </w:style>
  <w:style w:type="character" w:customStyle="1" w:styleId="journal">
    <w:name w:val="journal"/>
    <w:basedOn w:val="DefaultParagraphFont"/>
    <w:rsid w:val="00734F4B"/>
  </w:style>
  <w:style w:type="character" w:customStyle="1" w:styleId="number">
    <w:name w:val="number"/>
    <w:basedOn w:val="DefaultParagraphFont"/>
    <w:rsid w:val="00734F4B"/>
  </w:style>
  <w:style w:type="character" w:customStyle="1" w:styleId="year">
    <w:name w:val="year"/>
    <w:basedOn w:val="DefaultParagraphFont"/>
    <w:rsid w:val="00734F4B"/>
  </w:style>
  <w:style w:type="character" w:customStyle="1" w:styleId="ref-journal">
    <w:name w:val="ref-journal"/>
    <w:basedOn w:val="DefaultParagraphFont"/>
    <w:rsid w:val="00734F4B"/>
  </w:style>
  <w:style w:type="character" w:customStyle="1" w:styleId="ref-vol">
    <w:name w:val="ref-vol"/>
    <w:basedOn w:val="DefaultParagraphFont"/>
    <w:rsid w:val="00734F4B"/>
  </w:style>
  <w:style w:type="paragraph" w:customStyle="1" w:styleId="SAP14-AffiliationLastline">
    <w:name w:val="SAP14-Affiliation Last line"/>
    <w:qFormat/>
    <w:rsid w:val="0038724B"/>
    <w:pPr>
      <w:spacing w:after="156" w:line="200" w:lineRule="exact"/>
      <w:jc w:val="center"/>
    </w:pPr>
    <w:rPr>
      <w:rFonts w:ascii="Times New Roman" w:eastAsia="Times New Roman" w:hAnsi="Times New Roman" w:cs="Times New Roman"/>
      <w:kern w:val="2"/>
      <w:sz w:val="18"/>
      <w:szCs w:val="18"/>
      <w:lang w:eastAsia="zh-CN"/>
    </w:rPr>
  </w:style>
  <w:style w:type="character" w:customStyle="1" w:styleId="btn">
    <w:name w:val="btn"/>
    <w:basedOn w:val="DefaultParagraphFont"/>
    <w:rsid w:val="009E25BE"/>
  </w:style>
  <w:style w:type="character" w:customStyle="1" w:styleId="hps">
    <w:name w:val="hps"/>
    <w:basedOn w:val="DefaultParagraphFont"/>
    <w:rsid w:val="009E25BE"/>
  </w:style>
  <w:style w:type="character" w:customStyle="1" w:styleId="shorttext">
    <w:name w:val="short_text"/>
    <w:basedOn w:val="DefaultParagraphFont"/>
    <w:rsid w:val="009E25BE"/>
  </w:style>
</w:styles>
</file>

<file path=word/webSettings.xml><?xml version="1.0" encoding="utf-8"?>
<w:webSettings xmlns:r="http://schemas.openxmlformats.org/officeDocument/2006/relationships" xmlns:w="http://schemas.openxmlformats.org/wordprocessingml/2006/main">
  <w:divs>
    <w:div w:id="107818556">
      <w:bodyDiv w:val="1"/>
      <w:marLeft w:val="0"/>
      <w:marRight w:val="0"/>
      <w:marTop w:val="0"/>
      <w:marBottom w:val="0"/>
      <w:divBdr>
        <w:top w:val="none" w:sz="0" w:space="0" w:color="auto"/>
        <w:left w:val="none" w:sz="0" w:space="0" w:color="auto"/>
        <w:bottom w:val="none" w:sz="0" w:space="0" w:color="auto"/>
        <w:right w:val="none" w:sz="0" w:space="0" w:color="auto"/>
      </w:divBdr>
    </w:div>
    <w:div w:id="244803304">
      <w:bodyDiv w:val="1"/>
      <w:marLeft w:val="0"/>
      <w:marRight w:val="0"/>
      <w:marTop w:val="0"/>
      <w:marBottom w:val="0"/>
      <w:divBdr>
        <w:top w:val="none" w:sz="0" w:space="0" w:color="auto"/>
        <w:left w:val="none" w:sz="0" w:space="0" w:color="auto"/>
        <w:bottom w:val="none" w:sz="0" w:space="0" w:color="auto"/>
        <w:right w:val="none" w:sz="0" w:space="0" w:color="auto"/>
      </w:divBdr>
    </w:div>
    <w:div w:id="409081807">
      <w:bodyDiv w:val="1"/>
      <w:marLeft w:val="0"/>
      <w:marRight w:val="0"/>
      <w:marTop w:val="0"/>
      <w:marBottom w:val="0"/>
      <w:divBdr>
        <w:top w:val="none" w:sz="0" w:space="0" w:color="auto"/>
        <w:left w:val="none" w:sz="0" w:space="0" w:color="auto"/>
        <w:bottom w:val="none" w:sz="0" w:space="0" w:color="auto"/>
        <w:right w:val="none" w:sz="0" w:space="0" w:color="auto"/>
      </w:divBdr>
    </w:div>
    <w:div w:id="1414740751">
      <w:bodyDiv w:val="1"/>
      <w:marLeft w:val="0"/>
      <w:marRight w:val="0"/>
      <w:marTop w:val="0"/>
      <w:marBottom w:val="0"/>
      <w:divBdr>
        <w:top w:val="none" w:sz="0" w:space="0" w:color="auto"/>
        <w:left w:val="none" w:sz="0" w:space="0" w:color="auto"/>
        <w:bottom w:val="none" w:sz="0" w:space="0" w:color="auto"/>
        <w:right w:val="none" w:sz="0" w:space="0" w:color="auto"/>
      </w:divBdr>
    </w:div>
    <w:div w:id="21401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ca.in" TargetMode="External"/><Relationship Id="rId13" Type="http://schemas.openxmlformats.org/officeDocument/2006/relationships/hyperlink" Target="http://www.SID.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F7E88-20D0-4F2E-A9D5-34018B21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2912</Words>
  <Characters>16603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45</cp:revision>
  <cp:lastPrinted>2011-11-23T14:49:00Z</cp:lastPrinted>
  <dcterms:created xsi:type="dcterms:W3CDTF">2012-05-08T13:48:00Z</dcterms:created>
  <dcterms:modified xsi:type="dcterms:W3CDTF">2012-05-23T12:06:00Z</dcterms:modified>
</cp:coreProperties>
</file>